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ascii="黑体" w:hAnsi="黑体" w:eastAsia="黑体" w:cs="黑体"/>
          <w:color w:val="000000" w:themeColor="text1"/>
          <w:sz w:val="32"/>
          <w:szCs w:val="32"/>
          <w14:textFill>
            <w14:solidFill>
              <w14:schemeClr w14:val="tx1"/>
            </w14:solidFill>
          </w14:textFill>
        </w:rPr>
      </w:pPr>
    </w:p>
    <w:p>
      <w:pPr>
        <w:rPr>
          <w:rFonts w:hint="eastAsia"/>
          <w:color w:val="000000"/>
          <w:sz w:val="32"/>
          <w:szCs w:val="32"/>
        </w:rPr>
      </w:pPr>
    </w:p>
    <w:p>
      <w:pPr>
        <w:spacing w:after="312" w:afterLines="100"/>
        <w:jc w:val="center"/>
        <w:rPr>
          <w:rFonts w:hint="default" w:ascii="黑体" w:hAnsi="黑体" w:eastAsia="黑体" w:cs="黑体"/>
          <w:b/>
          <w:color w:val="000000"/>
          <w:sz w:val="36"/>
          <w:szCs w:val="36"/>
          <w:lang w:val="en-US" w:eastAsia="zh-CN"/>
        </w:rPr>
      </w:pPr>
      <w:r>
        <w:rPr>
          <w:rFonts w:hint="eastAsia" w:ascii="黑体" w:hAnsi="黑体" w:eastAsia="黑体" w:cs="黑体"/>
          <w:b/>
          <w:color w:val="000000"/>
          <w:sz w:val="36"/>
          <w:szCs w:val="36"/>
          <w:lang w:val="en-US" w:eastAsia="zh-CN"/>
        </w:rPr>
        <w:t>内蒙古大学</w:t>
      </w:r>
    </w:p>
    <w:p>
      <w:pPr>
        <w:spacing w:after="312" w:afterLines="100"/>
        <w:jc w:val="center"/>
        <w:rPr>
          <w:rFonts w:hint="eastAsia" w:ascii="黑体" w:hAnsi="黑体" w:eastAsia="黑体" w:cs="黑体"/>
          <w:b/>
          <w:color w:val="000000"/>
          <w:sz w:val="36"/>
          <w:szCs w:val="36"/>
          <w:lang w:val="en-US" w:eastAsia="zh-CN"/>
        </w:rPr>
      </w:pPr>
      <w:r>
        <w:rPr>
          <w:rFonts w:hint="eastAsia" w:ascii="黑体" w:hAnsi="黑体" w:eastAsia="黑体" w:cs="黑体"/>
          <w:b/>
          <w:color w:val="000000"/>
          <w:sz w:val="36"/>
          <w:szCs w:val="36"/>
          <w:lang w:val="en-US" w:eastAsia="zh-CN"/>
        </w:rPr>
        <w:t>采购资产一体化管理平台</w:t>
      </w:r>
    </w:p>
    <w:p>
      <w:pPr>
        <w:spacing w:after="312" w:afterLines="100"/>
        <w:jc w:val="center"/>
        <w:rPr>
          <w:rFonts w:hint="eastAsia" w:ascii="黑体" w:hAnsi="黑体" w:eastAsia="黑体" w:cs="黑体"/>
          <w:b/>
          <w:color w:val="000000"/>
          <w:sz w:val="36"/>
          <w:szCs w:val="36"/>
          <w:lang w:val="en-US" w:eastAsia="zh-CN"/>
        </w:rPr>
      </w:pPr>
      <w:r>
        <w:rPr>
          <w:rFonts w:hint="eastAsia" w:ascii="黑体" w:hAnsi="黑体" w:eastAsia="黑体" w:cs="黑体"/>
          <w:b/>
          <w:color w:val="000000"/>
          <w:sz w:val="36"/>
          <w:szCs w:val="36"/>
          <w:lang w:val="en-US" w:eastAsia="zh-CN"/>
        </w:rPr>
        <w:t>（资产模块）</w:t>
      </w:r>
    </w:p>
    <w:p>
      <w:pPr>
        <w:spacing w:after="312" w:afterLines="100"/>
        <w:jc w:val="center"/>
        <w:rPr>
          <w:rFonts w:ascii="黑体" w:hAnsi="黑体" w:eastAsia="黑体" w:cs="黑体"/>
          <w:bCs/>
          <w:color w:val="000000" w:themeColor="text1"/>
          <w:sz w:val="36"/>
          <w:szCs w:val="36"/>
          <w14:textFill>
            <w14:solidFill>
              <w14:schemeClr w14:val="tx1"/>
            </w14:solidFill>
          </w14:textFill>
        </w:rPr>
      </w:pPr>
      <w:r>
        <w:rPr>
          <w:rFonts w:hint="eastAsia" w:ascii="黑体" w:hAnsi="黑体" w:eastAsia="黑体" w:cs="黑体"/>
          <w:b/>
          <w:bCs w:val="0"/>
          <w:color w:val="000000" w:themeColor="text1"/>
          <w:sz w:val="36"/>
          <w:szCs w:val="36"/>
          <w14:textFill>
            <w14:solidFill>
              <w14:schemeClr w14:val="tx1"/>
            </w14:solidFill>
          </w14:textFill>
        </w:rPr>
        <w:t>用户操作手册-</w:t>
      </w:r>
      <w:r>
        <w:rPr>
          <w:rFonts w:hint="eastAsia" w:ascii="黑体" w:hAnsi="黑体" w:eastAsia="黑体" w:cs="黑体"/>
          <w:b/>
          <w:bCs w:val="0"/>
          <w:color w:val="000000" w:themeColor="text1"/>
          <w:sz w:val="36"/>
          <w:szCs w:val="36"/>
          <w:lang w:val="en-US" w:eastAsia="zh-CN"/>
          <w14:textFill>
            <w14:solidFill>
              <w14:schemeClr w14:val="tx1"/>
            </w14:solidFill>
          </w14:textFill>
        </w:rPr>
        <w:t>部门资产</w:t>
      </w:r>
      <w:r>
        <w:rPr>
          <w:rFonts w:hint="eastAsia" w:ascii="黑体" w:hAnsi="黑体" w:eastAsia="黑体" w:cs="黑体"/>
          <w:b/>
          <w:bCs w:val="0"/>
          <w:color w:val="000000" w:themeColor="text1"/>
          <w:sz w:val="36"/>
          <w:szCs w:val="36"/>
          <w14:textFill>
            <w14:solidFill>
              <w14:schemeClr w14:val="tx1"/>
            </w14:solidFill>
          </w14:textFill>
        </w:rPr>
        <w:t>管理员</w:t>
      </w:r>
    </w:p>
    <w:p>
      <w:pPr>
        <w:spacing w:after="312" w:afterLines="100"/>
        <w:rPr>
          <w:rFonts w:ascii="黑体" w:hAnsi="黑体" w:eastAsia="黑体" w:cs="黑体"/>
          <w:bCs/>
          <w:color w:val="000000" w:themeColor="text1"/>
          <w:sz w:val="32"/>
          <w:szCs w:val="32"/>
          <w14:textFill>
            <w14:solidFill>
              <w14:schemeClr w14:val="tx1"/>
            </w14:solidFill>
          </w14:textFill>
        </w:rPr>
      </w:pPr>
    </w:p>
    <w:p>
      <w:pPr>
        <w:spacing w:after="312" w:afterLines="100"/>
        <w:rPr>
          <w:rFonts w:ascii="黑体" w:hAnsi="黑体" w:eastAsia="黑体" w:cs="黑体"/>
          <w:bCs/>
          <w:color w:val="000000" w:themeColor="text1"/>
          <w:sz w:val="32"/>
          <w:szCs w:val="32"/>
          <w14:textFill>
            <w14:solidFill>
              <w14:schemeClr w14:val="tx1"/>
            </w14:solidFill>
          </w14:textFill>
        </w:rPr>
      </w:pPr>
    </w:p>
    <w:p>
      <w:pPr>
        <w:spacing w:after="312" w:afterLines="100"/>
        <w:rPr>
          <w:rFonts w:ascii="黑体" w:hAnsi="黑体" w:eastAsia="黑体" w:cs="黑体"/>
          <w:bCs/>
          <w:color w:val="000000" w:themeColor="text1"/>
          <w:sz w:val="32"/>
          <w:szCs w:val="32"/>
          <w14:textFill>
            <w14:solidFill>
              <w14:schemeClr w14:val="tx1"/>
            </w14:solidFill>
          </w14:textFill>
        </w:rPr>
      </w:pPr>
    </w:p>
    <w:p>
      <w:pPr>
        <w:spacing w:after="312" w:afterLines="100"/>
        <w:rPr>
          <w:rFonts w:ascii="黑体" w:hAnsi="黑体" w:eastAsia="黑体" w:cs="黑体"/>
          <w:bCs/>
          <w:color w:val="000000" w:themeColor="text1"/>
          <w:sz w:val="32"/>
          <w:szCs w:val="32"/>
          <w14:textFill>
            <w14:solidFill>
              <w14:schemeClr w14:val="tx1"/>
            </w14:solidFill>
          </w14:textFill>
        </w:rPr>
      </w:pPr>
    </w:p>
    <w:p>
      <w:pPr>
        <w:spacing w:after="312" w:afterLines="100"/>
        <w:rPr>
          <w:rFonts w:ascii="黑体" w:hAnsi="黑体" w:eastAsia="黑体" w:cs="黑体"/>
          <w:bCs/>
          <w:color w:val="000000" w:themeColor="text1"/>
          <w:sz w:val="32"/>
          <w:szCs w:val="32"/>
          <w14:textFill>
            <w14:solidFill>
              <w14:schemeClr w14:val="tx1"/>
            </w14:solidFill>
          </w14:textFill>
        </w:rPr>
      </w:pPr>
    </w:p>
    <w:p>
      <w:pPr>
        <w:spacing w:after="156" w:afterLines="50"/>
        <w:jc w:val="center"/>
        <w:rPr>
          <w:rFonts w:ascii="黑体" w:hAnsi="黑体" w:eastAsia="黑体" w:cs="黑体"/>
          <w:color w:val="000000"/>
          <w:sz w:val="28"/>
          <w:szCs w:val="28"/>
        </w:rPr>
      </w:pPr>
      <w:r>
        <w:rPr>
          <w:rFonts w:hint="eastAsia" w:ascii="黑体" w:hAnsi="黑体" w:eastAsia="黑体" w:cs="黑体"/>
          <w:color w:val="000000"/>
          <w:sz w:val="28"/>
          <w:szCs w:val="28"/>
        </w:rPr>
        <w:t>成都思必得信息技术有限公司</w:t>
      </w:r>
    </w:p>
    <w:p>
      <w:pPr>
        <w:spacing w:after="156" w:afterLines="50"/>
        <w:jc w:val="center"/>
        <w:rPr>
          <w:rFonts w:ascii="黑体" w:hAnsi="黑体" w:eastAsia="黑体" w:cs="黑体"/>
          <w:color w:val="000000"/>
          <w:sz w:val="28"/>
          <w:szCs w:val="28"/>
        </w:rPr>
      </w:pPr>
      <w:r>
        <w:rPr>
          <w:rFonts w:hint="eastAsia" w:ascii="黑体" w:hAnsi="黑体" w:eastAsia="黑体" w:cs="黑体"/>
          <w:color w:val="000000"/>
          <w:sz w:val="28"/>
          <w:szCs w:val="28"/>
        </w:rPr>
        <w:t>二○二</w:t>
      </w:r>
      <w:r>
        <w:rPr>
          <w:rFonts w:hint="eastAsia" w:ascii="黑体" w:hAnsi="黑体" w:eastAsia="黑体" w:cs="黑体"/>
          <w:color w:val="000000"/>
          <w:sz w:val="28"/>
          <w:szCs w:val="28"/>
          <w:lang w:val="en-US" w:eastAsia="zh-CN"/>
        </w:rPr>
        <w:t>二</w:t>
      </w:r>
      <w:r>
        <w:rPr>
          <w:rFonts w:hint="eastAsia" w:ascii="黑体" w:hAnsi="黑体" w:eastAsia="黑体" w:cs="黑体"/>
          <w:color w:val="000000"/>
          <w:sz w:val="28"/>
          <w:szCs w:val="28"/>
        </w:rPr>
        <w:t>年</w:t>
      </w:r>
      <w:r>
        <w:rPr>
          <w:rFonts w:hint="eastAsia" w:ascii="黑体" w:hAnsi="黑体" w:eastAsia="黑体" w:cs="黑体"/>
          <w:color w:val="000000"/>
          <w:sz w:val="28"/>
          <w:szCs w:val="28"/>
          <w:lang w:val="en-US" w:eastAsia="zh-CN"/>
        </w:rPr>
        <w:t>三</w:t>
      </w:r>
      <w:r>
        <w:rPr>
          <w:rFonts w:hint="eastAsia" w:ascii="黑体" w:hAnsi="黑体" w:eastAsia="黑体" w:cs="黑体"/>
          <w:color w:val="000000"/>
          <w:sz w:val="28"/>
          <w:szCs w:val="28"/>
        </w:rPr>
        <w:t>月</w:t>
      </w:r>
    </w:p>
    <w:p>
      <w:pPr>
        <w:spacing w:after="156" w:afterLines="50"/>
        <w:jc w:val="center"/>
        <w:rPr>
          <w:rFonts w:eastAsia="楷体_GB2312"/>
          <w:color w:val="000000" w:themeColor="text1"/>
          <w:sz w:val="44"/>
          <w14:textFill>
            <w14:solidFill>
              <w14:schemeClr w14:val="tx1"/>
            </w14:solidFill>
          </w14:textFill>
        </w:rPr>
      </w:pPr>
    </w:p>
    <w:p>
      <w:pPr>
        <w:spacing w:after="156" w:afterLines="50"/>
        <w:jc w:val="center"/>
        <w:rPr>
          <w:rFonts w:eastAsia="楷体_GB2312"/>
          <w:color w:val="000000" w:themeColor="text1"/>
          <w:sz w:val="44"/>
          <w14:textFill>
            <w14:solidFill>
              <w14:schemeClr w14:val="tx1"/>
            </w14:solidFill>
          </w14:textFill>
        </w:rPr>
      </w:pPr>
    </w:p>
    <w:p>
      <w:pPr>
        <w:jc w:val="both"/>
        <w:rPr>
          <w:rFonts w:ascii="宋体" w:hAnsi="宋体"/>
          <w:color w:val="000000" w:themeColor="text1"/>
          <w14:textFill>
            <w14:solidFill>
              <w14:schemeClr w14:val="tx1"/>
            </w14:solidFill>
          </w14:textFill>
        </w:rPr>
        <w:sectPr>
          <w:headerReference r:id="rId3" w:type="default"/>
          <w:pgSz w:w="11906" w:h="16838"/>
          <w:pgMar w:top="1440" w:right="1800" w:bottom="1440" w:left="1800" w:header="851" w:footer="992" w:gutter="0"/>
          <w:pgNumType w:start="1"/>
          <w:cols w:space="425" w:num="1"/>
          <w:docGrid w:type="lines" w:linePitch="312" w:charSpace="0"/>
        </w:sectPr>
      </w:pPr>
    </w:p>
    <w:sdt>
      <w:sdtPr>
        <w:rPr>
          <w:rFonts w:ascii="宋体" w:hAnsi="宋体"/>
          <w:color w:val="000000" w:themeColor="text1"/>
          <w14:textFill>
            <w14:solidFill>
              <w14:schemeClr w14:val="tx1"/>
            </w14:solidFill>
          </w14:textFill>
        </w:rPr>
        <w:id w:val="147475126"/>
        <w:docPartObj>
          <w:docPartGallery w:val="Table of Contents"/>
          <w:docPartUnique/>
        </w:docPartObj>
      </w:sdtPr>
      <w:sdtEndPr>
        <w:rPr>
          <w:rFonts w:ascii="宋体" w:hAnsi="宋体"/>
          <w:color w:val="000000" w:themeColor="text1"/>
          <w14:textFill>
            <w14:solidFill>
              <w14:schemeClr w14:val="tx1"/>
            </w14:solidFill>
          </w14:textFill>
        </w:rPr>
      </w:sdtEndPr>
      <w:sdtContent>
        <w:p>
          <w:pPr>
            <w:jc w:val="center"/>
            <w:rPr>
              <w:rFonts w:ascii="黑体" w:hAnsi="黑体" w:eastAsia="黑体" w:cs="黑体"/>
              <w:b/>
              <w:bCs/>
              <w:color w:val="000000" w:themeColor="text1"/>
              <w:sz w:val="32"/>
              <w:szCs w:val="32"/>
              <w14:textFill>
                <w14:solidFill>
                  <w14:schemeClr w14:val="tx1"/>
                </w14:solidFill>
              </w14:textFill>
            </w:rPr>
          </w:pPr>
          <w:r>
            <w:rPr>
              <w:rFonts w:hint="eastAsia" w:ascii="黑体" w:hAnsi="黑体" w:eastAsia="黑体" w:cs="黑体"/>
              <w:b/>
              <w:bCs/>
              <w:color w:val="000000" w:themeColor="text1"/>
              <w:sz w:val="32"/>
              <w:szCs w:val="32"/>
              <w14:textFill>
                <w14:solidFill>
                  <w14:schemeClr w14:val="tx1"/>
                </w14:solidFill>
              </w14:textFill>
            </w:rPr>
            <w:t>目  录</w:t>
          </w:r>
        </w:p>
        <w:p>
          <w:pPr>
            <w:pStyle w:val="15"/>
            <w:tabs>
              <w:tab w:val="right" w:leader="dot" w:pos="8306"/>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"1-3" \h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_Toc23727 </w:instrText>
          </w:r>
          <w:r>
            <w:fldChar w:fldCharType="separate"/>
          </w:r>
          <w:r>
            <w:rPr>
              <w:rFonts w:hint="default" w:ascii="宋体" w:hAnsi="宋体" w:eastAsia="宋体" w:cs="宋体"/>
              <w:szCs w:val="32"/>
            </w:rPr>
            <w:t xml:space="preserve">第1章 </w:t>
          </w:r>
          <w:r>
            <w:rPr>
              <w:rFonts w:hint="eastAsia" w:ascii="宋体" w:hAnsi="宋体" w:eastAsia="宋体" w:cs="宋体"/>
              <w:szCs w:val="32"/>
            </w:rPr>
            <w:t>平台介绍</w:t>
          </w:r>
          <w:r>
            <w:tab/>
          </w:r>
          <w:r>
            <w:fldChar w:fldCharType="begin"/>
          </w:r>
          <w:r>
            <w:instrText xml:space="preserve"> PAGEREF _Toc23727 \h </w:instrText>
          </w:r>
          <w:r>
            <w:fldChar w:fldCharType="separate"/>
          </w:r>
          <w:r>
            <w:t>1</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_Toc16510 </w:instrText>
          </w:r>
          <w:r>
            <w:fldChar w:fldCharType="separate"/>
          </w:r>
          <w:r>
            <w:rPr>
              <w:rFonts w:hint="eastAsia" w:ascii="宋体" w:hAnsi="宋体" w:eastAsia="宋体" w:cs="宋体"/>
              <w:szCs w:val="24"/>
            </w:rPr>
            <w:t>1.1. 用户登录</w:t>
          </w:r>
          <w:r>
            <w:tab/>
          </w:r>
          <w:r>
            <w:fldChar w:fldCharType="begin"/>
          </w:r>
          <w:r>
            <w:instrText xml:space="preserve"> PAGEREF _Toc16510 \h </w:instrText>
          </w:r>
          <w:r>
            <w:fldChar w:fldCharType="separate"/>
          </w:r>
          <w:r>
            <w:t>1</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_Toc14475 </w:instrText>
          </w:r>
          <w:r>
            <w:fldChar w:fldCharType="separate"/>
          </w:r>
          <w:r>
            <w:rPr>
              <w:rFonts w:hint="eastAsia" w:ascii="宋体" w:hAnsi="宋体" w:eastAsia="宋体" w:cs="宋体"/>
              <w:szCs w:val="24"/>
            </w:rPr>
            <w:t>1.2. 平台界面说明</w:t>
          </w:r>
          <w:r>
            <w:tab/>
          </w:r>
          <w:r>
            <w:fldChar w:fldCharType="begin"/>
          </w:r>
          <w:r>
            <w:instrText xml:space="preserve"> PAGEREF _Toc14475 \h </w:instrText>
          </w:r>
          <w:r>
            <w:fldChar w:fldCharType="separate"/>
          </w:r>
          <w:r>
            <w:t>1</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_Toc14587 </w:instrText>
          </w:r>
          <w:r>
            <w:fldChar w:fldCharType="separate"/>
          </w:r>
          <w:r>
            <w:rPr>
              <w:rFonts w:hint="eastAsia" w:ascii="宋体" w:hAnsi="宋体" w:eastAsia="宋体" w:cs="宋体"/>
              <w:szCs w:val="24"/>
            </w:rPr>
            <w:t>1.3. 常见问题</w:t>
          </w:r>
          <w:r>
            <w:tab/>
          </w:r>
          <w:r>
            <w:fldChar w:fldCharType="begin"/>
          </w:r>
          <w:r>
            <w:instrText xml:space="preserve"> PAGEREF _Toc14587 \h </w:instrText>
          </w:r>
          <w:r>
            <w:fldChar w:fldCharType="separate"/>
          </w:r>
          <w:r>
            <w:t>4</w:t>
          </w:r>
          <w:r>
            <w:fldChar w:fldCharType="end"/>
          </w:r>
          <w:r>
            <w:rPr>
              <w:color w:val="000000" w:themeColor="text1"/>
              <w14:textFill>
                <w14:solidFill>
                  <w14:schemeClr w14:val="tx1"/>
                </w14:solidFill>
              </w14:textFill>
            </w:rPr>
            <w:fldChar w:fldCharType="end"/>
          </w:r>
        </w:p>
        <w:p>
          <w:pPr>
            <w:pStyle w:val="15"/>
            <w:tabs>
              <w:tab w:val="right" w:leader="dot" w:pos="8306"/>
            </w:tabs>
          </w:pPr>
          <w:r>
            <w:rPr>
              <w:color w:val="000000" w:themeColor="text1"/>
              <w14:textFill>
                <w14:solidFill>
                  <w14:schemeClr w14:val="tx1"/>
                </w14:solidFill>
              </w14:textFill>
            </w:rPr>
            <w:fldChar w:fldCharType="begin"/>
          </w:r>
          <w:r>
            <w:instrText xml:space="preserve"> HYPERLINK \l _Toc12074 </w:instrText>
          </w:r>
          <w:r>
            <w:fldChar w:fldCharType="separate"/>
          </w:r>
          <w:r>
            <w:rPr>
              <w:rFonts w:hint="default" w:ascii="宋体" w:hAnsi="宋体" w:eastAsia="宋体" w:cs="宋体"/>
              <w:szCs w:val="32"/>
            </w:rPr>
            <w:t xml:space="preserve">第2章 </w:t>
          </w:r>
          <w:r>
            <w:rPr>
              <w:rFonts w:hint="eastAsia" w:ascii="宋体" w:hAnsi="宋体" w:eastAsia="宋体" w:cs="宋体"/>
              <w:szCs w:val="32"/>
            </w:rPr>
            <w:t>资产账目</w:t>
          </w:r>
          <w:r>
            <w:tab/>
          </w:r>
          <w:r>
            <w:fldChar w:fldCharType="begin"/>
          </w:r>
          <w:r>
            <w:instrText xml:space="preserve"> PAGEREF _Toc12074 \h </w:instrText>
          </w:r>
          <w:r>
            <w:fldChar w:fldCharType="separate"/>
          </w:r>
          <w:r>
            <w:t>7</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_Toc26137 </w:instrText>
          </w:r>
          <w:r>
            <w:fldChar w:fldCharType="separate"/>
          </w:r>
          <w:r>
            <w:rPr>
              <w:rFonts w:hint="eastAsia" w:ascii="宋体" w:hAnsi="宋体" w:eastAsia="宋体" w:cs="宋体"/>
              <w:szCs w:val="24"/>
            </w:rPr>
            <w:t>2.1. 教师查看个人资产</w:t>
          </w:r>
          <w:r>
            <w:tab/>
          </w:r>
          <w:r>
            <w:fldChar w:fldCharType="begin"/>
          </w:r>
          <w:r>
            <w:instrText xml:space="preserve"> PAGEREF _Toc26137 \h </w:instrText>
          </w:r>
          <w:r>
            <w:fldChar w:fldCharType="separate"/>
          </w:r>
          <w:r>
            <w:t>7</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_Toc24402 </w:instrText>
          </w:r>
          <w:r>
            <w:fldChar w:fldCharType="separate"/>
          </w:r>
          <w:r>
            <w:rPr>
              <w:rFonts w:hint="eastAsia" w:ascii="宋体" w:hAnsi="宋体" w:eastAsia="宋体" w:cs="宋体"/>
              <w:szCs w:val="24"/>
            </w:rPr>
            <w:t xml:space="preserve">2.2. </w:t>
          </w:r>
          <w:r>
            <w:rPr>
              <w:rFonts w:hint="eastAsia" w:ascii="宋体" w:hAnsi="宋体" w:eastAsia="宋体" w:cs="宋体"/>
              <w:szCs w:val="24"/>
              <w:lang w:val="en-US" w:eastAsia="zh-CN"/>
            </w:rPr>
            <w:t>部门资产</w:t>
          </w:r>
          <w:r>
            <w:rPr>
              <w:rFonts w:hint="eastAsia" w:ascii="宋体" w:hAnsi="宋体" w:eastAsia="宋体" w:cs="宋体"/>
              <w:szCs w:val="24"/>
            </w:rPr>
            <w:t>管理员查看单位资产账目</w:t>
          </w:r>
          <w:r>
            <w:tab/>
          </w:r>
          <w:r>
            <w:fldChar w:fldCharType="begin"/>
          </w:r>
          <w:r>
            <w:instrText xml:space="preserve"> PAGEREF _Toc24402 \h </w:instrText>
          </w:r>
          <w:r>
            <w:fldChar w:fldCharType="separate"/>
          </w:r>
          <w:r>
            <w:t>8</w:t>
          </w:r>
          <w:r>
            <w:fldChar w:fldCharType="end"/>
          </w:r>
          <w:r>
            <w:rPr>
              <w:color w:val="000000" w:themeColor="text1"/>
              <w14:textFill>
                <w14:solidFill>
                  <w14:schemeClr w14:val="tx1"/>
                </w14:solidFill>
              </w14:textFill>
            </w:rPr>
            <w:fldChar w:fldCharType="end"/>
          </w:r>
        </w:p>
        <w:p>
          <w:pPr>
            <w:pStyle w:val="15"/>
            <w:tabs>
              <w:tab w:val="right" w:leader="dot" w:pos="8306"/>
            </w:tabs>
          </w:pPr>
          <w:r>
            <w:rPr>
              <w:color w:val="000000" w:themeColor="text1"/>
              <w14:textFill>
                <w14:solidFill>
                  <w14:schemeClr w14:val="tx1"/>
                </w14:solidFill>
              </w14:textFill>
            </w:rPr>
            <w:fldChar w:fldCharType="begin"/>
          </w:r>
          <w:r>
            <w:instrText xml:space="preserve"> HYPERLINK \l _Toc20041 </w:instrText>
          </w:r>
          <w:r>
            <w:fldChar w:fldCharType="separate"/>
          </w:r>
          <w:r>
            <w:rPr>
              <w:rFonts w:hint="default" w:ascii="宋体" w:hAnsi="宋体" w:eastAsia="宋体" w:cs="宋体"/>
              <w:szCs w:val="32"/>
            </w:rPr>
            <w:t xml:space="preserve">第3章 </w:t>
          </w:r>
          <w:r>
            <w:rPr>
              <w:rFonts w:hint="eastAsia" w:ascii="宋体" w:hAnsi="宋体" w:eastAsia="宋体" w:cs="宋体"/>
              <w:szCs w:val="32"/>
            </w:rPr>
            <w:t>资产业务办理</w:t>
          </w:r>
          <w:r>
            <w:tab/>
          </w:r>
          <w:r>
            <w:fldChar w:fldCharType="begin"/>
          </w:r>
          <w:r>
            <w:instrText xml:space="preserve"> PAGEREF _Toc20041 \h </w:instrText>
          </w:r>
          <w:r>
            <w:fldChar w:fldCharType="separate"/>
          </w:r>
          <w:r>
            <w:t>9</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_Toc4981 </w:instrText>
          </w:r>
          <w:r>
            <w:fldChar w:fldCharType="separate"/>
          </w:r>
          <w:r>
            <w:rPr>
              <w:rFonts w:hint="eastAsia" w:ascii="宋体" w:hAnsi="宋体" w:eastAsia="宋体" w:cs="宋体"/>
              <w:szCs w:val="24"/>
              <w:lang w:val="en-US" w:eastAsia="zh-CN"/>
            </w:rPr>
            <w:t>3.1. 实名制</w:t>
          </w:r>
          <w:r>
            <w:rPr>
              <w:rFonts w:hint="eastAsia" w:ascii="宋体" w:hAnsi="宋体" w:cs="宋体"/>
              <w:szCs w:val="24"/>
              <w:lang w:val="en-US" w:eastAsia="zh-CN"/>
            </w:rPr>
            <w:t>账目整理</w:t>
          </w:r>
          <w:r>
            <w:tab/>
          </w:r>
          <w:r>
            <w:fldChar w:fldCharType="begin"/>
          </w:r>
          <w:r>
            <w:instrText xml:space="preserve"> PAGEREF _Toc4981 \h </w:instrText>
          </w:r>
          <w:r>
            <w:fldChar w:fldCharType="separate"/>
          </w:r>
          <w:r>
            <w:t>9</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_Toc26606 </w:instrText>
          </w:r>
          <w:r>
            <w:fldChar w:fldCharType="separate"/>
          </w:r>
          <w:r>
            <w:rPr>
              <w:rFonts w:hint="eastAsia" w:ascii="宋体" w:hAnsi="宋体" w:eastAsia="宋体" w:cs="宋体"/>
              <w:szCs w:val="24"/>
              <w:lang w:val="en-US" w:eastAsia="zh-CN"/>
            </w:rPr>
            <w:t>3.1.1. 实名制认领</w:t>
          </w:r>
          <w:r>
            <w:tab/>
          </w:r>
          <w:r>
            <w:fldChar w:fldCharType="begin"/>
          </w:r>
          <w:r>
            <w:instrText xml:space="preserve"> PAGEREF _Toc26606 \h </w:instrText>
          </w:r>
          <w:r>
            <w:fldChar w:fldCharType="separate"/>
          </w:r>
          <w:r>
            <w:t>9</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_Toc12283 </w:instrText>
          </w:r>
          <w:r>
            <w:fldChar w:fldCharType="separate"/>
          </w:r>
          <w:r>
            <w:rPr>
              <w:rFonts w:hint="eastAsia" w:ascii="宋体" w:hAnsi="宋体" w:eastAsia="宋体" w:cs="宋体"/>
              <w:szCs w:val="24"/>
              <w:lang w:val="en-US" w:eastAsia="zh-CN"/>
            </w:rPr>
            <w:t>3.1.2. 实名制账目整理</w:t>
          </w:r>
          <w:r>
            <w:tab/>
          </w:r>
          <w:r>
            <w:fldChar w:fldCharType="begin"/>
          </w:r>
          <w:r>
            <w:instrText xml:space="preserve"> PAGEREF _Toc12283 \h </w:instrText>
          </w:r>
          <w:r>
            <w:fldChar w:fldCharType="separate"/>
          </w:r>
          <w:r>
            <w:t>10</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_Toc13086 </w:instrText>
          </w:r>
          <w:r>
            <w:fldChar w:fldCharType="separate"/>
          </w:r>
          <w:r>
            <w:rPr>
              <w:rFonts w:hint="eastAsia" w:ascii="宋体" w:hAnsi="宋体" w:eastAsia="宋体" w:cs="宋体"/>
              <w:szCs w:val="24"/>
              <w:lang w:val="en-US" w:eastAsia="zh-CN"/>
            </w:rPr>
            <w:t>3.2. 资产建账</w:t>
          </w:r>
          <w:r>
            <w:tab/>
          </w:r>
          <w:r>
            <w:fldChar w:fldCharType="begin"/>
          </w:r>
          <w:r>
            <w:instrText xml:space="preserve"> PAGEREF _Toc13086 \h </w:instrText>
          </w:r>
          <w:r>
            <w:fldChar w:fldCharType="separate"/>
          </w:r>
          <w:r>
            <w:t>10</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_Toc21700 </w:instrText>
          </w:r>
          <w:r>
            <w:fldChar w:fldCharType="separate"/>
          </w:r>
          <w:r>
            <w:rPr>
              <w:rFonts w:hint="eastAsia" w:ascii="宋体" w:hAnsi="宋体" w:eastAsia="宋体" w:cs="宋体"/>
              <w:szCs w:val="24"/>
              <w:lang w:val="en-US" w:eastAsia="zh-CN"/>
            </w:rPr>
            <w:t>3.2.1. 教师申请部门建账权限</w:t>
          </w:r>
          <w:r>
            <w:tab/>
          </w:r>
          <w:r>
            <w:fldChar w:fldCharType="begin"/>
          </w:r>
          <w:r>
            <w:instrText xml:space="preserve"> PAGEREF _Toc21700 \h </w:instrText>
          </w:r>
          <w:r>
            <w:fldChar w:fldCharType="separate"/>
          </w:r>
          <w:r>
            <w:t>10</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_Toc30673 </w:instrText>
          </w:r>
          <w:r>
            <w:fldChar w:fldCharType="separate"/>
          </w:r>
          <w:r>
            <w:rPr>
              <w:rFonts w:hint="eastAsia" w:ascii="宋体" w:hAnsi="宋体" w:eastAsia="宋体" w:cs="宋体"/>
              <w:szCs w:val="24"/>
              <w:lang w:val="en-US" w:eastAsia="zh-CN"/>
            </w:rPr>
            <w:t>3.2.2. 资产管理员添加建账权限</w:t>
          </w:r>
          <w:r>
            <w:tab/>
          </w:r>
          <w:r>
            <w:fldChar w:fldCharType="begin"/>
          </w:r>
          <w:r>
            <w:instrText xml:space="preserve"> PAGEREF _Toc30673 \h </w:instrText>
          </w:r>
          <w:r>
            <w:fldChar w:fldCharType="separate"/>
          </w:r>
          <w:r>
            <w:t>11</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_Toc6958 </w:instrText>
          </w:r>
          <w:r>
            <w:fldChar w:fldCharType="separate"/>
          </w:r>
          <w:r>
            <w:rPr>
              <w:rFonts w:hint="eastAsia" w:ascii="宋体" w:hAnsi="宋体" w:eastAsia="宋体" w:cs="宋体"/>
              <w:szCs w:val="24"/>
              <w:lang w:val="en-US" w:eastAsia="zh-CN"/>
            </w:rPr>
            <w:t>3.2.3. 资产建账</w:t>
          </w:r>
          <w:r>
            <w:tab/>
          </w:r>
          <w:r>
            <w:fldChar w:fldCharType="begin"/>
          </w:r>
          <w:r>
            <w:instrText xml:space="preserve"> PAGEREF _Toc6958 \h </w:instrText>
          </w:r>
          <w:r>
            <w:fldChar w:fldCharType="separate"/>
          </w:r>
          <w:r>
            <w:t>13</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_Toc21839 </w:instrText>
          </w:r>
          <w:r>
            <w:fldChar w:fldCharType="separate"/>
          </w:r>
          <w:r>
            <w:rPr>
              <w:rFonts w:hint="eastAsia" w:ascii="宋体" w:hAnsi="宋体" w:eastAsia="宋体" w:cs="宋体"/>
              <w:szCs w:val="24"/>
              <w:lang w:val="en-US" w:eastAsia="zh-CN"/>
            </w:rPr>
            <w:t>3.2.3.1. 业务介绍</w:t>
          </w:r>
          <w:r>
            <w:tab/>
          </w:r>
          <w:r>
            <w:fldChar w:fldCharType="begin"/>
          </w:r>
          <w:r>
            <w:instrText xml:space="preserve"> PAGEREF _Toc21839 \h </w:instrText>
          </w:r>
          <w:r>
            <w:fldChar w:fldCharType="separate"/>
          </w:r>
          <w:r>
            <w:t>13</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_Toc9313 </w:instrText>
          </w:r>
          <w:r>
            <w:fldChar w:fldCharType="separate"/>
          </w:r>
          <w:r>
            <w:rPr>
              <w:rFonts w:hint="eastAsia" w:ascii="宋体" w:hAnsi="宋体" w:eastAsia="宋体" w:cs="宋体"/>
              <w:szCs w:val="24"/>
              <w:lang w:val="en-US" w:eastAsia="zh-CN"/>
            </w:rPr>
            <w:t>3.2.3.2. 业务流程</w:t>
          </w:r>
          <w:r>
            <w:tab/>
          </w:r>
          <w:r>
            <w:fldChar w:fldCharType="begin"/>
          </w:r>
          <w:r>
            <w:instrText xml:space="preserve"> PAGEREF _Toc9313 \h </w:instrText>
          </w:r>
          <w:r>
            <w:fldChar w:fldCharType="separate"/>
          </w:r>
          <w:r>
            <w:t>13</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_Toc445 </w:instrText>
          </w:r>
          <w:r>
            <w:fldChar w:fldCharType="separate"/>
          </w:r>
          <w:r>
            <w:rPr>
              <w:rFonts w:hint="eastAsia" w:ascii="宋体" w:hAnsi="宋体" w:eastAsia="宋体" w:cs="宋体"/>
              <w:szCs w:val="24"/>
              <w:lang w:val="en-US" w:eastAsia="zh-CN"/>
            </w:rPr>
            <w:t>3.2.3.3. 业务办理过程</w:t>
          </w:r>
          <w:r>
            <w:tab/>
          </w:r>
          <w:r>
            <w:fldChar w:fldCharType="begin"/>
          </w:r>
          <w:r>
            <w:instrText xml:space="preserve"> PAGEREF _Toc445 \h </w:instrText>
          </w:r>
          <w:r>
            <w:fldChar w:fldCharType="separate"/>
          </w:r>
          <w:r>
            <w:t>14</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_Toc7220 </w:instrText>
          </w:r>
          <w:r>
            <w:fldChar w:fldCharType="separate"/>
          </w:r>
          <w:r>
            <w:rPr>
              <w:rFonts w:hint="eastAsia" w:ascii="宋体" w:hAnsi="宋体" w:eastAsia="宋体" w:cs="宋体"/>
              <w:szCs w:val="24"/>
              <w:lang w:val="en-US" w:eastAsia="zh-CN"/>
            </w:rPr>
            <w:t>3.3. 变动业务</w:t>
          </w:r>
          <w:r>
            <w:tab/>
          </w:r>
          <w:r>
            <w:fldChar w:fldCharType="begin"/>
          </w:r>
          <w:r>
            <w:instrText xml:space="preserve"> PAGEREF _Toc7220 \h </w:instrText>
          </w:r>
          <w:r>
            <w:fldChar w:fldCharType="separate"/>
          </w:r>
          <w:r>
            <w:t>22</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_Toc8055 </w:instrText>
          </w:r>
          <w:r>
            <w:fldChar w:fldCharType="separate"/>
          </w:r>
          <w:r>
            <w:rPr>
              <w:rFonts w:hint="eastAsia" w:ascii="宋体" w:hAnsi="宋体" w:eastAsia="宋体" w:cs="宋体"/>
              <w:szCs w:val="24"/>
              <w:lang w:val="en-US" w:eastAsia="zh-CN"/>
            </w:rPr>
            <w:t>3.3.1. 申请领用人变更</w:t>
          </w:r>
          <w:r>
            <w:tab/>
          </w:r>
          <w:r>
            <w:fldChar w:fldCharType="begin"/>
          </w:r>
          <w:r>
            <w:instrText xml:space="preserve"> PAGEREF _Toc8055 \h </w:instrText>
          </w:r>
          <w:r>
            <w:fldChar w:fldCharType="separate"/>
          </w:r>
          <w:r>
            <w:t>22</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_Toc3259 </w:instrText>
          </w:r>
          <w:r>
            <w:fldChar w:fldCharType="separate"/>
          </w:r>
          <w:r>
            <w:rPr>
              <w:rFonts w:hint="eastAsia" w:ascii="宋体" w:hAnsi="宋体" w:eastAsia="宋体" w:cs="宋体"/>
              <w:szCs w:val="24"/>
              <w:lang w:val="en-US" w:eastAsia="zh-CN"/>
            </w:rPr>
            <w:t>3.3.1.1. 业务介绍</w:t>
          </w:r>
          <w:r>
            <w:tab/>
          </w:r>
          <w:r>
            <w:fldChar w:fldCharType="begin"/>
          </w:r>
          <w:r>
            <w:instrText xml:space="preserve"> PAGEREF _Toc3259 \h </w:instrText>
          </w:r>
          <w:r>
            <w:fldChar w:fldCharType="separate"/>
          </w:r>
          <w:r>
            <w:t>22</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_Toc26806 </w:instrText>
          </w:r>
          <w:r>
            <w:fldChar w:fldCharType="separate"/>
          </w:r>
          <w:r>
            <w:rPr>
              <w:rFonts w:hint="eastAsia" w:ascii="宋体" w:hAnsi="宋体" w:eastAsia="宋体" w:cs="宋体"/>
              <w:szCs w:val="24"/>
              <w:lang w:val="en-US" w:eastAsia="zh-CN"/>
            </w:rPr>
            <w:t>3.3.1.2. 业务流程</w:t>
          </w:r>
          <w:r>
            <w:tab/>
          </w:r>
          <w:r>
            <w:fldChar w:fldCharType="begin"/>
          </w:r>
          <w:r>
            <w:instrText xml:space="preserve"> PAGEREF _Toc26806 \h </w:instrText>
          </w:r>
          <w:r>
            <w:fldChar w:fldCharType="separate"/>
          </w:r>
          <w:r>
            <w:t>22</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_Toc3743 </w:instrText>
          </w:r>
          <w:r>
            <w:fldChar w:fldCharType="separate"/>
          </w:r>
          <w:r>
            <w:rPr>
              <w:rFonts w:hint="eastAsia" w:ascii="宋体" w:hAnsi="宋体" w:eastAsia="宋体" w:cs="宋体"/>
              <w:szCs w:val="24"/>
              <w:lang w:val="en-US" w:eastAsia="zh-CN"/>
            </w:rPr>
            <w:t>3.3.1.3. 业务办理过程</w:t>
          </w:r>
          <w:r>
            <w:tab/>
          </w:r>
          <w:r>
            <w:fldChar w:fldCharType="begin"/>
          </w:r>
          <w:r>
            <w:instrText xml:space="preserve"> PAGEREF _Toc3743 \h </w:instrText>
          </w:r>
          <w:r>
            <w:fldChar w:fldCharType="separate"/>
          </w:r>
          <w:r>
            <w:t>23</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_Toc7283 </w:instrText>
          </w:r>
          <w:r>
            <w:fldChar w:fldCharType="separate"/>
          </w:r>
          <w:r>
            <w:rPr>
              <w:rFonts w:hint="eastAsia" w:ascii="宋体" w:hAnsi="宋体" w:eastAsia="宋体" w:cs="宋体"/>
              <w:szCs w:val="24"/>
              <w:lang w:val="en-US" w:eastAsia="zh-CN"/>
            </w:rPr>
            <w:t>3.3.2. 价值增减值变动</w:t>
          </w:r>
          <w:r>
            <w:tab/>
          </w:r>
          <w:r>
            <w:fldChar w:fldCharType="begin"/>
          </w:r>
          <w:r>
            <w:instrText xml:space="preserve"> PAGEREF _Toc7283 \h </w:instrText>
          </w:r>
          <w:r>
            <w:fldChar w:fldCharType="separate"/>
          </w:r>
          <w:r>
            <w:t>25</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_Toc21654 </w:instrText>
          </w:r>
          <w:r>
            <w:fldChar w:fldCharType="separate"/>
          </w:r>
          <w:r>
            <w:rPr>
              <w:rFonts w:hint="eastAsia" w:ascii="宋体" w:hAnsi="宋体" w:eastAsia="宋体" w:cs="宋体"/>
              <w:szCs w:val="24"/>
              <w:lang w:val="en-US" w:eastAsia="zh-CN"/>
            </w:rPr>
            <w:t>3.3.2.1. 业务介绍</w:t>
          </w:r>
          <w:r>
            <w:tab/>
          </w:r>
          <w:r>
            <w:fldChar w:fldCharType="begin"/>
          </w:r>
          <w:r>
            <w:instrText xml:space="preserve"> PAGEREF _Toc21654 \h </w:instrText>
          </w:r>
          <w:r>
            <w:fldChar w:fldCharType="separate"/>
          </w:r>
          <w:r>
            <w:t>25</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_Toc2630 </w:instrText>
          </w:r>
          <w:r>
            <w:fldChar w:fldCharType="separate"/>
          </w:r>
          <w:r>
            <w:rPr>
              <w:rFonts w:hint="eastAsia" w:ascii="宋体" w:hAnsi="宋体" w:eastAsia="宋体" w:cs="宋体"/>
              <w:szCs w:val="24"/>
              <w:lang w:val="en-US" w:eastAsia="zh-CN"/>
            </w:rPr>
            <w:t>3.3.2.2. 业务流程</w:t>
          </w:r>
          <w:r>
            <w:tab/>
          </w:r>
          <w:r>
            <w:fldChar w:fldCharType="begin"/>
          </w:r>
          <w:r>
            <w:instrText xml:space="preserve"> PAGEREF _Toc2630 \h </w:instrText>
          </w:r>
          <w:r>
            <w:fldChar w:fldCharType="separate"/>
          </w:r>
          <w:r>
            <w:t>25</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_Toc24032 </w:instrText>
          </w:r>
          <w:r>
            <w:fldChar w:fldCharType="separate"/>
          </w:r>
          <w:r>
            <w:rPr>
              <w:rFonts w:hint="eastAsia" w:ascii="宋体" w:hAnsi="宋体" w:eastAsia="宋体" w:cs="宋体"/>
              <w:szCs w:val="24"/>
              <w:lang w:val="en-US" w:eastAsia="zh-CN"/>
            </w:rPr>
            <w:t>3.3.2.3. 业务办理过程</w:t>
          </w:r>
          <w:r>
            <w:tab/>
          </w:r>
          <w:r>
            <w:fldChar w:fldCharType="begin"/>
          </w:r>
          <w:r>
            <w:instrText xml:space="preserve"> PAGEREF _Toc24032 \h </w:instrText>
          </w:r>
          <w:r>
            <w:fldChar w:fldCharType="separate"/>
          </w:r>
          <w:r>
            <w:t>25</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_Toc6208 </w:instrText>
          </w:r>
          <w:r>
            <w:fldChar w:fldCharType="separate"/>
          </w:r>
          <w:r>
            <w:rPr>
              <w:rFonts w:hint="eastAsia" w:ascii="宋体" w:hAnsi="宋体" w:eastAsia="宋体" w:cs="宋体"/>
              <w:szCs w:val="24"/>
              <w:lang w:val="en-US" w:eastAsia="zh-CN"/>
            </w:rPr>
            <w:t>3.3.3. 资产调拨</w:t>
          </w:r>
          <w:r>
            <w:tab/>
          </w:r>
          <w:r>
            <w:fldChar w:fldCharType="begin"/>
          </w:r>
          <w:r>
            <w:instrText xml:space="preserve"> PAGEREF _Toc6208 \h </w:instrText>
          </w:r>
          <w:r>
            <w:fldChar w:fldCharType="separate"/>
          </w:r>
          <w:r>
            <w:t>27</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_Toc20484 </w:instrText>
          </w:r>
          <w:r>
            <w:fldChar w:fldCharType="separate"/>
          </w:r>
          <w:r>
            <w:rPr>
              <w:rFonts w:hint="eastAsia" w:ascii="宋体" w:hAnsi="宋体" w:eastAsia="宋体" w:cs="宋体"/>
              <w:szCs w:val="24"/>
              <w:lang w:val="en-US" w:eastAsia="zh-CN"/>
            </w:rPr>
            <w:t>3.3.3.1. 业务介绍</w:t>
          </w:r>
          <w:r>
            <w:tab/>
          </w:r>
          <w:r>
            <w:fldChar w:fldCharType="begin"/>
          </w:r>
          <w:r>
            <w:instrText xml:space="preserve"> PAGEREF _Toc20484 \h </w:instrText>
          </w:r>
          <w:r>
            <w:fldChar w:fldCharType="separate"/>
          </w:r>
          <w:r>
            <w:t>27</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_Toc8381 </w:instrText>
          </w:r>
          <w:r>
            <w:fldChar w:fldCharType="separate"/>
          </w:r>
          <w:r>
            <w:rPr>
              <w:rFonts w:hint="eastAsia" w:ascii="宋体" w:hAnsi="宋体" w:eastAsia="宋体" w:cs="宋体"/>
              <w:szCs w:val="24"/>
              <w:lang w:val="en-US" w:eastAsia="zh-CN"/>
            </w:rPr>
            <w:t>3.3.3.2. 业务流程</w:t>
          </w:r>
          <w:r>
            <w:tab/>
          </w:r>
          <w:r>
            <w:fldChar w:fldCharType="begin"/>
          </w:r>
          <w:r>
            <w:instrText xml:space="preserve"> PAGEREF _Toc8381 \h </w:instrText>
          </w:r>
          <w:r>
            <w:fldChar w:fldCharType="separate"/>
          </w:r>
          <w:r>
            <w:t>27</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_Toc114 </w:instrText>
          </w:r>
          <w:r>
            <w:fldChar w:fldCharType="separate"/>
          </w:r>
          <w:r>
            <w:rPr>
              <w:rFonts w:hint="eastAsia" w:ascii="宋体" w:hAnsi="宋体" w:eastAsia="宋体" w:cs="宋体"/>
              <w:szCs w:val="24"/>
              <w:lang w:val="en-US" w:eastAsia="zh-CN"/>
            </w:rPr>
            <w:t>3.3.3.3. 业务办理过程</w:t>
          </w:r>
          <w:r>
            <w:tab/>
          </w:r>
          <w:r>
            <w:fldChar w:fldCharType="begin"/>
          </w:r>
          <w:r>
            <w:instrText xml:space="preserve"> PAGEREF _Toc114 \h </w:instrText>
          </w:r>
          <w:r>
            <w:fldChar w:fldCharType="separate"/>
          </w:r>
          <w:r>
            <w:t>28</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_Toc4031 </w:instrText>
          </w:r>
          <w:r>
            <w:fldChar w:fldCharType="separate"/>
          </w:r>
          <w:r>
            <w:rPr>
              <w:rFonts w:hint="eastAsia" w:ascii="宋体" w:hAnsi="宋体" w:eastAsia="宋体" w:cs="宋体"/>
              <w:szCs w:val="24"/>
              <w:lang w:val="en-US" w:eastAsia="zh-CN"/>
            </w:rPr>
            <w:t>3.4. 资产处置管理</w:t>
          </w:r>
          <w:r>
            <w:tab/>
          </w:r>
          <w:r>
            <w:fldChar w:fldCharType="begin"/>
          </w:r>
          <w:r>
            <w:instrText xml:space="preserve"> PAGEREF _Toc4031 \h </w:instrText>
          </w:r>
          <w:r>
            <w:fldChar w:fldCharType="separate"/>
          </w:r>
          <w:r>
            <w:t>30</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_Toc18308 </w:instrText>
          </w:r>
          <w:r>
            <w:fldChar w:fldCharType="separate"/>
          </w:r>
          <w:r>
            <w:rPr>
              <w:rFonts w:hint="eastAsia" w:ascii="宋体" w:hAnsi="宋体" w:eastAsia="宋体" w:cs="宋体"/>
              <w:szCs w:val="24"/>
              <w:lang w:val="en-US" w:eastAsia="zh-CN"/>
            </w:rPr>
            <w:t>3.4.1. 报废业务</w:t>
          </w:r>
          <w:r>
            <w:tab/>
          </w:r>
          <w:r>
            <w:fldChar w:fldCharType="begin"/>
          </w:r>
          <w:r>
            <w:instrText xml:space="preserve"> PAGEREF _Toc18308 \h </w:instrText>
          </w:r>
          <w:r>
            <w:fldChar w:fldCharType="separate"/>
          </w:r>
          <w:r>
            <w:t>30</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_Toc12201 </w:instrText>
          </w:r>
          <w:r>
            <w:fldChar w:fldCharType="separate"/>
          </w:r>
          <w:r>
            <w:rPr>
              <w:rFonts w:hint="eastAsia" w:ascii="宋体" w:hAnsi="宋体" w:eastAsia="宋体" w:cs="宋体"/>
              <w:szCs w:val="24"/>
              <w:lang w:val="en-US" w:eastAsia="zh-CN"/>
            </w:rPr>
            <w:t>3.4.1.1. 业务介绍</w:t>
          </w:r>
          <w:r>
            <w:tab/>
          </w:r>
          <w:r>
            <w:fldChar w:fldCharType="begin"/>
          </w:r>
          <w:r>
            <w:instrText xml:space="preserve"> PAGEREF _Toc12201 \h </w:instrText>
          </w:r>
          <w:r>
            <w:fldChar w:fldCharType="separate"/>
          </w:r>
          <w:r>
            <w:t>30</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_Toc17742 </w:instrText>
          </w:r>
          <w:r>
            <w:fldChar w:fldCharType="separate"/>
          </w:r>
          <w:r>
            <w:rPr>
              <w:rFonts w:hint="eastAsia" w:ascii="宋体" w:hAnsi="宋体" w:eastAsia="宋体" w:cs="宋体"/>
              <w:szCs w:val="24"/>
              <w:lang w:val="en-US" w:eastAsia="zh-CN"/>
            </w:rPr>
            <w:t>3.4.1.2. 业务流程</w:t>
          </w:r>
          <w:r>
            <w:tab/>
          </w:r>
          <w:r>
            <w:fldChar w:fldCharType="begin"/>
          </w:r>
          <w:r>
            <w:instrText xml:space="preserve"> PAGEREF _Toc17742 \h </w:instrText>
          </w:r>
          <w:r>
            <w:fldChar w:fldCharType="separate"/>
          </w:r>
          <w:r>
            <w:t>30</w:t>
          </w:r>
          <w:r>
            <w:fldChar w:fldCharType="end"/>
          </w:r>
          <w:r>
            <w:rPr>
              <w:color w:val="000000" w:themeColor="text1"/>
              <w14:textFill>
                <w14:solidFill>
                  <w14:schemeClr w14:val="tx1"/>
                </w14:solidFill>
              </w14:textFill>
            </w:rPr>
            <w:fldChar w:fldCharType="end"/>
          </w:r>
        </w:p>
        <w:p>
          <w:pPr>
            <w:pStyle w:val="15"/>
            <w:tabs>
              <w:tab w:val="right" w:leader="dot" w:pos="8306"/>
            </w:tabs>
            <w:ind w:firstLine="630" w:firstLineChars="300"/>
          </w:pPr>
          <w:r>
            <w:rPr>
              <w:color w:val="000000" w:themeColor="text1"/>
              <w14:textFill>
                <w14:solidFill>
                  <w14:schemeClr w14:val="tx1"/>
                </w14:solidFill>
              </w14:textFill>
            </w:rPr>
            <w:fldChar w:fldCharType="begin"/>
          </w:r>
          <w:r>
            <w:instrText xml:space="preserve"> HYPERLINK \l _Toc25814 </w:instrText>
          </w:r>
          <w:r>
            <w:fldChar w:fldCharType="separate"/>
          </w:r>
          <w:r>
            <w:rPr>
              <w:rFonts w:hint="eastAsia" w:ascii="宋体" w:hAnsi="宋体" w:eastAsia="宋体" w:cs="宋体"/>
              <w:szCs w:val="24"/>
              <w:lang w:val="en-US" w:eastAsia="zh-CN"/>
            </w:rPr>
            <w:t>3.4.1.3. 业务办理过程</w:t>
          </w:r>
          <w:r>
            <w:tab/>
          </w:r>
          <w:r>
            <w:fldChar w:fldCharType="begin"/>
          </w:r>
          <w:r>
            <w:instrText xml:space="preserve"> PAGEREF _Toc25814 \h </w:instrText>
          </w:r>
          <w:r>
            <w:fldChar w:fldCharType="separate"/>
          </w:r>
          <w:r>
            <w:t>31</w:t>
          </w:r>
          <w:r>
            <w:fldChar w:fldCharType="end"/>
          </w:r>
          <w:r>
            <w:rPr>
              <w:color w:val="000000" w:themeColor="text1"/>
              <w14:textFill>
                <w14:solidFill>
                  <w14:schemeClr w14:val="tx1"/>
                </w14:solidFill>
              </w14:textFill>
            </w:rPr>
            <w:fldChar w:fldCharType="end"/>
          </w:r>
        </w:p>
        <w:p>
          <w:pPr>
            <w:pStyle w:val="15"/>
            <w:tabs>
              <w:tab w:val="right" w:leader="dot" w:pos="8306"/>
            </w:tabs>
            <w:ind w:firstLine="210" w:firstLineChars="100"/>
          </w:pPr>
          <w:r>
            <w:rPr>
              <w:color w:val="000000" w:themeColor="text1"/>
              <w14:textFill>
                <w14:solidFill>
                  <w14:schemeClr w14:val="tx1"/>
                </w14:solidFill>
              </w14:textFill>
            </w:rPr>
            <w:fldChar w:fldCharType="begin"/>
          </w:r>
          <w:r>
            <w:instrText xml:space="preserve"> HYPERLINK \l _Toc9302 </w:instrText>
          </w:r>
          <w:r>
            <w:fldChar w:fldCharType="separate"/>
          </w:r>
          <w:r>
            <w:rPr>
              <w:rFonts w:hint="eastAsia" w:ascii="宋体" w:hAnsi="宋体" w:eastAsia="宋体" w:cs="宋体"/>
              <w:szCs w:val="24"/>
              <w:lang w:val="en-US" w:eastAsia="zh-CN"/>
            </w:rPr>
            <w:t>3.5. 资产公共服务</w:t>
          </w:r>
          <w:r>
            <w:tab/>
          </w:r>
          <w:r>
            <w:fldChar w:fldCharType="begin"/>
          </w:r>
          <w:r>
            <w:instrText xml:space="preserve"> PAGEREF _Toc9302 \h </w:instrText>
          </w:r>
          <w:r>
            <w:fldChar w:fldCharType="separate"/>
          </w:r>
          <w:r>
            <w:t>34</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_Toc2310 </w:instrText>
          </w:r>
          <w:r>
            <w:fldChar w:fldCharType="separate"/>
          </w:r>
          <w:r>
            <w:rPr>
              <w:rFonts w:hint="eastAsia" w:ascii="宋体" w:hAnsi="宋体" w:eastAsia="宋体" w:cs="宋体"/>
              <w:szCs w:val="24"/>
              <w:lang w:val="en-US" w:eastAsia="zh-CN"/>
            </w:rPr>
            <w:t>3.5.1. 资产处置公示</w:t>
          </w:r>
          <w:r>
            <w:tab/>
          </w:r>
          <w:r>
            <w:fldChar w:fldCharType="begin"/>
          </w:r>
          <w:r>
            <w:instrText xml:space="preserve"> PAGEREF _Toc2310 \h </w:instrText>
          </w:r>
          <w:r>
            <w:fldChar w:fldCharType="separate"/>
          </w:r>
          <w:r>
            <w:t>34</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_Toc24796 </w:instrText>
          </w:r>
          <w:r>
            <w:fldChar w:fldCharType="separate"/>
          </w:r>
          <w:r>
            <w:rPr>
              <w:rFonts w:hint="eastAsia" w:ascii="宋体" w:hAnsi="宋体" w:eastAsia="宋体" w:cs="宋体"/>
              <w:szCs w:val="24"/>
              <w:lang w:val="en-US" w:eastAsia="zh-CN"/>
            </w:rPr>
            <w:t>3.5.2. 资产调剂平台(加入)</w:t>
          </w:r>
          <w:r>
            <w:tab/>
          </w:r>
          <w:r>
            <w:fldChar w:fldCharType="begin"/>
          </w:r>
          <w:r>
            <w:instrText xml:space="preserve"> PAGEREF _Toc24796 \h </w:instrText>
          </w:r>
          <w:r>
            <w:fldChar w:fldCharType="separate"/>
          </w:r>
          <w:r>
            <w:t>35</w:t>
          </w:r>
          <w:r>
            <w:fldChar w:fldCharType="end"/>
          </w:r>
          <w:r>
            <w:rPr>
              <w:color w:val="000000" w:themeColor="text1"/>
              <w14:textFill>
                <w14:solidFill>
                  <w14:schemeClr w14:val="tx1"/>
                </w14:solidFill>
              </w14:textFill>
            </w:rPr>
            <w:fldChar w:fldCharType="end"/>
          </w:r>
        </w:p>
        <w:p>
          <w:pPr>
            <w:pStyle w:val="15"/>
            <w:tabs>
              <w:tab w:val="right" w:leader="dot" w:pos="8306"/>
            </w:tabs>
            <w:ind w:firstLine="420" w:firstLineChars="200"/>
          </w:pPr>
          <w:r>
            <w:rPr>
              <w:color w:val="000000" w:themeColor="text1"/>
              <w14:textFill>
                <w14:solidFill>
                  <w14:schemeClr w14:val="tx1"/>
                </w14:solidFill>
              </w14:textFill>
            </w:rPr>
            <w:fldChar w:fldCharType="begin"/>
          </w:r>
          <w:r>
            <w:instrText xml:space="preserve"> HYPERLINK \l _Toc16056 </w:instrText>
          </w:r>
          <w:r>
            <w:fldChar w:fldCharType="separate"/>
          </w:r>
          <w:r>
            <w:rPr>
              <w:rFonts w:hint="eastAsia" w:ascii="宋体" w:hAnsi="宋体" w:eastAsia="宋体" w:cs="宋体"/>
              <w:szCs w:val="24"/>
              <w:lang w:val="en-US" w:eastAsia="zh-CN"/>
            </w:rPr>
            <w:t>3.5.3. 资产调剂平台（领用）</w:t>
          </w:r>
          <w:r>
            <w:tab/>
          </w:r>
          <w:r>
            <w:fldChar w:fldCharType="begin"/>
          </w:r>
          <w:r>
            <w:instrText xml:space="preserve"> PAGEREF _Toc16056 \h </w:instrText>
          </w:r>
          <w:r>
            <w:fldChar w:fldCharType="separate"/>
          </w:r>
          <w:r>
            <w:t>36</w:t>
          </w:r>
          <w:r>
            <w:fldChar w:fldCharType="end"/>
          </w:r>
          <w:r>
            <w:rPr>
              <w:color w:val="000000" w:themeColor="text1"/>
              <w14:textFill>
                <w14:solidFill>
                  <w14:schemeClr w14:val="tx1"/>
                </w14:solidFill>
              </w14:textFill>
            </w:rPr>
            <w:fldChar w:fldCharType="end"/>
          </w:r>
        </w:p>
        <w:p>
          <w:pPr>
            <w:rPr>
              <w:rFonts w:ascii="黑体" w:hAnsi="黑体" w:eastAsia="黑体" w:cs="黑体"/>
              <w:color w:val="000000" w:themeColor="text1"/>
              <w:sz w:val="32"/>
              <w:szCs w:val="32"/>
              <w14:textFill>
                <w14:solidFill>
                  <w14:schemeClr w14:val="tx1"/>
                </w14:solidFill>
              </w14:textFill>
            </w:rPr>
          </w:pPr>
          <w:r>
            <w:rPr>
              <w:color w:val="000000" w:themeColor="text1"/>
              <w14:textFill>
                <w14:solidFill>
                  <w14:schemeClr w14:val="tx1"/>
                </w14:solidFill>
              </w14:textFill>
            </w:rPr>
            <w:fldChar w:fldCharType="end"/>
          </w:r>
        </w:p>
      </w:sdtContent>
    </w:sdt>
    <w:p>
      <w:pPr>
        <w:tabs>
          <w:tab w:val="left" w:pos="855"/>
        </w:tabs>
        <w:bidi w:val="0"/>
        <w:jc w:val="left"/>
        <w:rPr>
          <w:rFonts w:hint="eastAsia" w:eastAsia="宋体"/>
          <w:lang w:eastAsia="zh-CN"/>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lang w:eastAsia="zh-CN"/>
        </w:rPr>
        <w:tab/>
      </w:r>
    </w:p>
    <w:p>
      <w:pPr>
        <w:pStyle w:val="2"/>
        <w:keepNext/>
        <w:keepLines/>
        <w:pageBreakBefore w:val="0"/>
        <w:widowControl/>
        <w:numPr>
          <w:ilvl w:val="0"/>
          <w:numId w:val="2"/>
        </w:numPr>
        <w:kinsoku/>
        <w:wordWrap/>
        <w:overflowPunct/>
        <w:topLinePunct w:val="0"/>
        <w:autoSpaceDE/>
        <w:autoSpaceDN/>
        <w:bidi w:val="0"/>
        <w:adjustRightInd/>
        <w:snapToGrid/>
        <w:spacing w:before="0" w:after="0" w:line="360" w:lineRule="auto"/>
        <w:ind w:left="0" w:leftChars="0" w:firstLine="0" w:firstLineChars="0"/>
        <w:jc w:val="center"/>
        <w:textAlignment w:val="auto"/>
        <w:outlineLvl w:val="0"/>
        <w:rPr>
          <w:rFonts w:hint="eastAsia" w:ascii="宋体" w:hAnsi="宋体" w:eastAsia="宋体" w:cs="宋体"/>
          <w:color w:val="000000"/>
          <w:sz w:val="32"/>
          <w:szCs w:val="32"/>
        </w:rPr>
      </w:pPr>
      <w:bookmarkStart w:id="0" w:name="_Toc24299"/>
      <w:bookmarkStart w:id="1" w:name="_Toc23727"/>
      <w:bookmarkStart w:id="2" w:name="_Toc11315"/>
      <w:r>
        <w:rPr>
          <w:rFonts w:hint="eastAsia" w:ascii="宋体" w:hAnsi="宋体" w:eastAsia="宋体" w:cs="宋体"/>
          <w:color w:val="000000"/>
          <w:sz w:val="32"/>
          <w:szCs w:val="32"/>
        </w:rPr>
        <w:t>平台介绍</w:t>
      </w:r>
      <w:bookmarkEnd w:id="0"/>
      <w:bookmarkEnd w:id="1"/>
    </w:p>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bookmarkStart w:id="3" w:name="_Toc16510"/>
      <w:bookmarkStart w:id="4" w:name="_Toc32073"/>
      <w:r>
        <w:rPr>
          <w:rFonts w:hint="eastAsia" w:ascii="宋体" w:hAnsi="宋体" w:eastAsia="宋体" w:cs="宋体"/>
          <w:color w:val="000000"/>
          <w:sz w:val="24"/>
          <w:szCs w:val="24"/>
        </w:rPr>
        <w:t>用户登录</w:t>
      </w:r>
      <w:bookmarkEnd w:id="3"/>
      <w:bookmarkEnd w:id="4"/>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cs="宋体"/>
          <w:color w:val="000000"/>
          <w:sz w:val="24"/>
          <w:szCs w:val="24"/>
          <w:lang w:val="en-US" w:eastAsia="zh-CN"/>
        </w:rPr>
      </w:pPr>
      <w:r>
        <w:rPr>
          <w:rFonts w:hint="eastAsia" w:ascii="宋体" w:hAnsi="宋体" w:eastAsia="宋体" w:cs="宋体"/>
          <w:color w:val="000000"/>
          <w:sz w:val="24"/>
          <w:szCs w:val="24"/>
          <w:lang w:val="en-US" w:eastAsia="zh-CN"/>
        </w:rPr>
        <w:t>打开搜狗浏览器（极速版模式下），在浏览器地址栏中输入系统地址http://czyth.imu.edu.cn/cas/login，进入</w:t>
      </w:r>
      <w:r>
        <w:rPr>
          <w:rFonts w:hint="eastAsia" w:ascii="宋体" w:hAnsi="宋体" w:cs="宋体"/>
          <w:color w:val="000000"/>
          <w:sz w:val="24"/>
          <w:szCs w:val="24"/>
          <w:lang w:val="en-US" w:eastAsia="zh-CN"/>
        </w:rPr>
        <w:t>统一身份认证</w:t>
      </w:r>
      <w:r>
        <w:rPr>
          <w:rFonts w:hint="eastAsia" w:ascii="宋体" w:hAnsi="宋体" w:eastAsia="宋体" w:cs="宋体"/>
          <w:color w:val="000000"/>
          <w:sz w:val="24"/>
          <w:szCs w:val="24"/>
          <w:lang w:val="en-US" w:eastAsia="zh-CN"/>
        </w:rPr>
        <w:t>页面，输入用户名和密码，点击“登录”按钮。如</w:t>
      </w:r>
      <w:r>
        <w:rPr>
          <w:rFonts w:hint="eastAsia" w:ascii="宋体" w:hAnsi="宋体" w:cs="宋体"/>
          <w:color w:val="000000"/>
          <w:sz w:val="24"/>
          <w:szCs w:val="24"/>
          <w:lang w:val="en-US" w:eastAsia="zh-CN"/>
        </w:rPr>
        <w:t>图1.1所示。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（登录账号为教师</w:t>
      </w:r>
      <w:r>
        <w:rPr>
          <w:rFonts w:hint="eastAsia" w:ascii="宋体" w:hAnsi="宋体" w:cs="宋体"/>
          <w:color w:val="000000"/>
          <w:sz w:val="24"/>
          <w:szCs w:val="24"/>
          <w:lang w:val="en-US" w:eastAsia="zh-CN"/>
        </w:rPr>
        <w:t>用户名</w:t>
      </w:r>
      <w:r>
        <w:rPr>
          <w:rFonts w:hint="eastAsia" w:ascii="宋体" w:hAnsi="宋体" w:eastAsia="宋体" w:cs="宋体"/>
          <w:color w:val="000000"/>
          <w:sz w:val="24"/>
          <w:szCs w:val="24"/>
          <w:lang w:val="en-US" w:eastAsia="zh-CN"/>
        </w:rPr>
        <w:t>，初始密码为</w:t>
      </w:r>
      <w:r>
        <w:rPr>
          <w:rFonts w:hint="eastAsia" w:ascii="宋体" w:hAnsi="宋体" w:cs="宋体"/>
          <w:color w:val="000000"/>
          <w:sz w:val="24"/>
          <w:szCs w:val="24"/>
          <w:lang w:val="en-US" w:eastAsia="zh-CN"/>
        </w:rPr>
        <w:t>统一身份认证密码。</w:t>
      </w:r>
      <w:r>
        <w:rPr>
          <w:rFonts w:hint="eastAsia" w:ascii="宋体" w:hAnsi="宋体" w:eastAsia="宋体" w:cs="宋体"/>
          <w:color w:val="000000"/>
          <w:sz w:val="24"/>
          <w:szCs w:val="24"/>
          <w:lang w:val="en-US" w:eastAsia="zh-CN"/>
        </w:rPr>
        <w:t>）</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80025" cy="2678430"/>
            <wp:effectExtent l="0" t="0" r="825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rcRect r="3748"/>
                    <a:stretch>
                      <a:fillRect/>
                    </a:stretch>
                  </pic:blipFill>
                  <pic:spPr>
                    <a:xfrm>
                      <a:off x="0" y="0"/>
                      <a:ext cx="5280025" cy="26784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rFonts w:hint="eastAsia"/>
          <w:color w:val="000000"/>
        </w:rPr>
      </w:pPr>
      <w:r>
        <w:rPr>
          <w:rFonts w:hint="eastAsia"/>
          <w:color w:val="000000"/>
        </w:rPr>
        <w:t>图1.1 登录</w:t>
      </w:r>
      <w:r>
        <w:rPr>
          <w:rFonts w:hint="eastAsia"/>
          <w:color w:val="000000"/>
          <w:lang w:val="en-US" w:eastAsia="zh-CN"/>
        </w:rPr>
        <w:t>页</w:t>
      </w:r>
      <w:r>
        <w:rPr>
          <w:rFonts w:hint="eastAsia"/>
          <w:color w:val="000000"/>
        </w:rPr>
        <w:t>面</w:t>
      </w:r>
    </w:p>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bookmarkStart w:id="5" w:name="_Toc14475"/>
      <w:r>
        <w:rPr>
          <w:rFonts w:hint="eastAsia" w:ascii="宋体" w:hAnsi="宋体" w:eastAsia="宋体" w:cs="宋体"/>
          <w:color w:val="000000"/>
          <w:sz w:val="24"/>
          <w:szCs w:val="24"/>
        </w:rPr>
        <w:t>平台界面说明</w:t>
      </w:r>
      <w:bookmarkEnd w:id="2"/>
      <w:bookmarkEnd w:id="5"/>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根据主要功能和布局设计，可以把整个界面大致分成功能菜单栏、标题栏、业务记录栏、</w:t>
      </w:r>
      <w:r>
        <w:rPr>
          <w:rFonts w:hint="eastAsia" w:ascii="宋体" w:hAnsi="宋体"/>
          <w:color w:val="000000" w:themeColor="text1"/>
          <w:sz w:val="24"/>
          <w:szCs w:val="24"/>
          <w:lang w:val="en-US" w:eastAsia="zh-CN"/>
          <w14:textFill>
            <w14:solidFill>
              <w14:schemeClr w14:val="tx1"/>
            </w14:solidFill>
          </w14:textFill>
        </w:rPr>
        <w:t>通知公告栏、</w:t>
      </w:r>
      <w:r>
        <w:rPr>
          <w:rFonts w:hint="eastAsia" w:ascii="宋体" w:hAnsi="宋体"/>
          <w:color w:val="000000" w:themeColor="text1"/>
          <w:sz w:val="24"/>
          <w:szCs w:val="24"/>
          <w14:textFill>
            <w14:solidFill>
              <w14:schemeClr w14:val="tx1"/>
            </w14:solidFill>
          </w14:textFill>
        </w:rPr>
        <w:t>业务</w:t>
      </w:r>
      <w:r>
        <w:rPr>
          <w:rFonts w:hint="eastAsia" w:ascii="宋体" w:hAnsi="宋体"/>
          <w:color w:val="000000" w:themeColor="text1"/>
          <w:sz w:val="24"/>
          <w:szCs w:val="24"/>
          <w:lang w:val="en-US" w:eastAsia="zh-CN"/>
          <w14:textFill>
            <w14:solidFill>
              <w14:schemeClr w14:val="tx1"/>
            </w14:solidFill>
          </w14:textFill>
        </w:rPr>
        <w:t>快捷办理及统计栏</w:t>
      </w:r>
      <w:r>
        <w:rPr>
          <w:rFonts w:hint="eastAsia" w:ascii="宋体" w:hAnsi="宋体"/>
          <w:color w:val="000000" w:themeColor="text1"/>
          <w:sz w:val="24"/>
          <w:szCs w:val="24"/>
          <w:lang w:eastAsia="zh-CN"/>
          <w14:textFill>
            <w14:solidFill>
              <w14:schemeClr w14:val="tx1"/>
            </w14:solidFill>
          </w14:textFill>
        </w:rPr>
        <w:t>。如图</w:t>
      </w:r>
      <w:r>
        <w:rPr>
          <w:rFonts w:hint="eastAsia" w:ascii="宋体" w:hAnsi="宋体"/>
          <w:color w:val="000000" w:themeColor="text1"/>
          <w:sz w:val="24"/>
          <w:szCs w:val="24"/>
          <w14:textFill>
            <w14:solidFill>
              <w14:schemeClr w14:val="tx1"/>
            </w14:solidFill>
          </w14:textFill>
        </w:rPr>
        <w:t>1.2 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drawing>
          <wp:inline distT="0" distB="0" distL="114300" distR="114300">
            <wp:extent cx="4555490" cy="2097405"/>
            <wp:effectExtent l="0" t="0" r="12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555490" cy="20974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图1.2 </w:t>
      </w:r>
      <w:r>
        <w:rPr>
          <w:rFonts w:hint="eastAsia"/>
          <w:color w:val="000000" w:themeColor="text1"/>
          <w:lang w:val="en-US" w:eastAsia="zh-CN"/>
          <w14:textFill>
            <w14:solidFill>
              <w14:schemeClr w14:val="tx1"/>
            </w14:solidFill>
          </w14:textFill>
        </w:rPr>
        <w:t>首页</w:t>
      </w:r>
      <w:r>
        <w:rPr>
          <w:rFonts w:hint="eastAsia"/>
          <w:color w:val="000000" w:themeColor="text1"/>
          <w14:textFill>
            <w14:solidFill>
              <w14:schemeClr w14:val="tx1"/>
            </w14:solidFill>
          </w14:textFill>
        </w:rPr>
        <w:t>说明</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bookmarkStart w:id="6" w:name="_Toc4783"/>
      <w:bookmarkStart w:id="7" w:name="_Toc11821"/>
      <w:bookmarkStart w:id="8" w:name="_Toc27749"/>
      <w:bookmarkStart w:id="9" w:name="_Toc20770"/>
      <w:bookmarkStart w:id="10" w:name="_Toc21930"/>
      <w:r>
        <w:rPr>
          <w:rFonts w:hint="eastAsia" w:ascii="宋体" w:hAnsi="宋体" w:eastAsia="宋体" w:cs="宋体"/>
          <w:color w:val="000000"/>
          <w:sz w:val="24"/>
          <w:szCs w:val="24"/>
        </w:rPr>
        <w:t>标题栏</w:t>
      </w:r>
      <w:bookmarkEnd w:id="6"/>
      <w:bookmarkEnd w:id="7"/>
      <w:bookmarkEnd w:id="8"/>
      <w:bookmarkEnd w:id="9"/>
      <w:bookmarkEnd w:id="10"/>
    </w:p>
    <w:p>
      <w:pPr>
        <w:pageBreakBefore w:val="0"/>
        <w:kinsoku/>
        <w:wordWrap/>
        <w:overflowPunct/>
        <w:topLinePunct w:val="0"/>
        <w:autoSpaceDE/>
        <w:autoSpaceDN/>
        <w:bidi w:val="0"/>
        <w:adjustRightInd/>
        <w:snapToGrid/>
        <w:spacing w:line="360" w:lineRule="auto"/>
        <w:ind w:left="0" w:right="0" w:rightChars="0" w:firstLine="480" w:firstLineChars="200"/>
        <w:jc w:val="left"/>
        <w:textAlignment w:val="auto"/>
        <w:rPr>
          <w:color w:val="000000"/>
        </w:rPr>
      </w:pPr>
      <w:r>
        <w:rPr>
          <w:rFonts w:hint="eastAsia" w:ascii="宋体" w:hAnsi="宋体" w:cs="宋体"/>
          <w:color w:val="000000"/>
          <w:sz w:val="24"/>
          <w:szCs w:val="24"/>
        </w:rPr>
        <w:t>标题栏位于主页面最上方，最左边是平台名称</w:t>
      </w:r>
      <w:r>
        <w:drawing>
          <wp:inline distT="0" distB="0" distL="114300" distR="114300">
            <wp:extent cx="2506980" cy="373380"/>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506980" cy="373380"/>
                    </a:xfrm>
                    <a:prstGeom prst="rect">
                      <a:avLst/>
                    </a:prstGeom>
                    <a:noFill/>
                    <a:ln>
                      <a:noFill/>
                    </a:ln>
                  </pic:spPr>
                </pic:pic>
              </a:graphicData>
            </a:graphic>
          </wp:inline>
        </w:drawing>
      </w:r>
      <w:r>
        <w:rPr>
          <w:rFonts w:hint="eastAsia" w:ascii="宋体" w:hAnsi="宋体" w:cs="宋体"/>
          <w:color w:val="000000"/>
          <w:sz w:val="24"/>
          <w:szCs w:val="24"/>
        </w:rPr>
        <w:t>。平台名称右边的图标</w:t>
      </w:r>
      <w:r>
        <w:drawing>
          <wp:inline distT="0" distB="0" distL="114300" distR="114300">
            <wp:extent cx="457200" cy="350520"/>
            <wp:effectExtent l="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0"/>
                    <a:stretch>
                      <a:fillRect/>
                    </a:stretch>
                  </pic:blipFill>
                  <pic:spPr>
                    <a:xfrm>
                      <a:off x="0" y="0"/>
                      <a:ext cx="457200" cy="350520"/>
                    </a:xfrm>
                    <a:prstGeom prst="rect">
                      <a:avLst/>
                    </a:prstGeom>
                    <a:noFill/>
                    <a:ln>
                      <a:noFill/>
                    </a:ln>
                  </pic:spPr>
                </pic:pic>
              </a:graphicData>
            </a:graphic>
          </wp:inline>
        </w:drawing>
      </w:r>
      <w:r>
        <w:rPr>
          <w:rFonts w:hint="eastAsia"/>
          <w:lang w:eastAsia="zh-CN"/>
        </w:rPr>
        <w:t>，</w:t>
      </w:r>
      <w:r>
        <w:rPr>
          <w:rFonts w:hint="eastAsia"/>
          <w:lang w:val="en-US" w:eastAsia="zh-CN"/>
        </w:rPr>
        <w:t>是只显示功能菜单栏图标。</w:t>
      </w:r>
      <w:r>
        <w:drawing>
          <wp:inline distT="0" distB="0" distL="114300" distR="114300">
            <wp:extent cx="388620" cy="358140"/>
            <wp:effectExtent l="0" t="0" r="7620" b="762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1"/>
                    <a:stretch>
                      <a:fillRect/>
                    </a:stretch>
                  </pic:blipFill>
                  <pic:spPr>
                    <a:xfrm>
                      <a:off x="0" y="0"/>
                      <a:ext cx="388620" cy="358140"/>
                    </a:xfrm>
                    <a:prstGeom prst="rect">
                      <a:avLst/>
                    </a:prstGeom>
                    <a:noFill/>
                    <a:ln>
                      <a:noFill/>
                    </a:ln>
                  </pic:spPr>
                </pic:pic>
              </a:graphicData>
            </a:graphic>
          </wp:inline>
        </w:drawing>
      </w:r>
      <w:r>
        <w:rPr>
          <w:rFonts w:hint="eastAsia" w:ascii="宋体" w:hAnsi="宋体"/>
          <w:color w:val="000000"/>
          <w:sz w:val="24"/>
          <w:szCs w:val="24"/>
        </w:rPr>
        <w:t>，</w:t>
      </w:r>
      <w:r>
        <w:rPr>
          <w:rFonts w:hint="eastAsia" w:ascii="宋体" w:hAnsi="宋体" w:cs="宋体"/>
          <w:color w:val="000000"/>
          <w:sz w:val="24"/>
          <w:szCs w:val="24"/>
        </w:rPr>
        <w:t>是“平台首页”链接，点击可返回到平台首页。标题栏靠右边的位置，从左到右依次是</w:t>
      </w:r>
      <w:r>
        <w:rPr>
          <w:color w:val="000000"/>
        </w:rPr>
        <w:drawing>
          <wp:inline distT="0" distB="0" distL="114300" distR="114300">
            <wp:extent cx="4448175" cy="495300"/>
            <wp:effectExtent l="0" t="0" r="1905" b="762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2"/>
                    <a:stretch>
                      <a:fillRect/>
                    </a:stretch>
                  </pic:blipFill>
                  <pic:spPr>
                    <a:xfrm>
                      <a:off x="0" y="0"/>
                      <a:ext cx="4448175" cy="495300"/>
                    </a:xfrm>
                    <a:prstGeom prst="rect">
                      <a:avLst/>
                    </a:prstGeom>
                    <a:noFill/>
                    <a:ln>
                      <a:noFill/>
                    </a:ln>
                  </pic:spPr>
                </pic:pic>
              </a:graphicData>
            </a:graphic>
          </wp:inline>
        </w:drawing>
      </w:r>
      <w:r>
        <w:rPr>
          <w:rFonts w:hint="eastAsia"/>
          <w:color w:val="000000"/>
        </w:rPr>
        <w:t>，</w:t>
      </w:r>
      <w:r>
        <w:rPr>
          <w:rFonts w:hint="eastAsia"/>
          <w:color w:val="000000"/>
        </w:rPr>
        <w:tab/>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rFonts w:hint="eastAsia" w:ascii="宋体" w:hAnsi="宋体" w:cs="宋体"/>
          <w:color w:val="000000"/>
          <w:sz w:val="24"/>
          <w:szCs w:val="24"/>
        </w:rPr>
      </w:pPr>
      <w:r>
        <w:rPr>
          <w:rFonts w:hint="eastAsia" w:ascii="宋体" w:hAnsi="宋体" w:cs="宋体"/>
          <w:color w:val="000000"/>
          <w:sz w:val="24"/>
          <w:szCs w:val="24"/>
        </w:rPr>
        <w:t>从左到右的功能依次是：</w:t>
      </w:r>
    </w:p>
    <w:p>
      <w:pPr>
        <w:pStyle w:val="35"/>
        <w:pageBreakBefore w:val="0"/>
        <w:numPr>
          <w:ilvl w:val="0"/>
          <w:numId w:val="3"/>
        </w:numPr>
        <w:kinsoku/>
        <w:wordWrap/>
        <w:overflowPunct/>
        <w:topLinePunct w:val="0"/>
        <w:autoSpaceDE/>
        <w:autoSpaceDN/>
        <w:bidi w:val="0"/>
        <w:adjustRightInd/>
        <w:snapToGrid/>
        <w:spacing w:line="360" w:lineRule="auto"/>
        <w:ind w:left="0" w:right="0" w:rightChars="0" w:firstLine="0" w:firstLineChars="0"/>
        <w:jc w:val="left"/>
        <w:textAlignment w:val="auto"/>
        <w:rPr>
          <w:rFonts w:ascii="宋体" w:hAnsi="宋体"/>
          <w:color w:val="000000"/>
          <w:sz w:val="24"/>
          <w:szCs w:val="24"/>
        </w:rPr>
      </w:pPr>
      <w:r>
        <w:rPr>
          <w:rFonts w:hint="eastAsia" w:ascii="宋体" w:hAnsi="宋体"/>
          <w:color w:val="000000"/>
          <w:sz w:val="24"/>
          <w:szCs w:val="24"/>
        </w:rPr>
        <w:t>点击</w:t>
      </w:r>
      <w:r>
        <w:rPr>
          <w:color w:val="000000"/>
        </w:rPr>
        <w:drawing>
          <wp:inline distT="0" distB="0" distL="114300" distR="114300">
            <wp:extent cx="923925" cy="285750"/>
            <wp:effectExtent l="0" t="0" r="5715" b="38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3"/>
                    <a:srcRect b="39999"/>
                    <a:stretch>
                      <a:fillRect/>
                    </a:stretch>
                  </pic:blipFill>
                  <pic:spPr>
                    <a:xfrm>
                      <a:off x="0" y="0"/>
                      <a:ext cx="923925" cy="285750"/>
                    </a:xfrm>
                    <a:prstGeom prst="rect">
                      <a:avLst/>
                    </a:prstGeom>
                    <a:noFill/>
                    <a:ln>
                      <a:noFill/>
                    </a:ln>
                  </pic:spPr>
                </pic:pic>
              </a:graphicData>
            </a:graphic>
          </wp:inline>
        </w:drawing>
      </w:r>
      <w:r>
        <w:rPr>
          <w:rFonts w:hint="eastAsia" w:ascii="宋体" w:hAnsi="宋体"/>
          <w:color w:val="000000"/>
          <w:sz w:val="24"/>
          <w:szCs w:val="24"/>
        </w:rPr>
        <w:t>可以对当前需要审核的业务进行处理；</w:t>
      </w:r>
    </w:p>
    <w:p>
      <w:pPr>
        <w:pStyle w:val="35"/>
        <w:pageBreakBefore w:val="0"/>
        <w:numPr>
          <w:ilvl w:val="0"/>
          <w:numId w:val="3"/>
        </w:numPr>
        <w:kinsoku/>
        <w:wordWrap/>
        <w:overflowPunct/>
        <w:topLinePunct w:val="0"/>
        <w:autoSpaceDE/>
        <w:autoSpaceDN/>
        <w:bidi w:val="0"/>
        <w:adjustRightInd/>
        <w:snapToGrid/>
        <w:spacing w:line="360" w:lineRule="auto"/>
        <w:ind w:left="0" w:right="0" w:rightChars="0" w:firstLine="0" w:firstLineChars="0"/>
        <w:jc w:val="left"/>
        <w:textAlignment w:val="auto"/>
        <w:rPr>
          <w:rFonts w:ascii="宋体" w:hAnsi="宋体"/>
          <w:color w:val="000000"/>
          <w:sz w:val="24"/>
          <w:szCs w:val="24"/>
        </w:rPr>
      </w:pPr>
      <w:r>
        <w:rPr>
          <w:rFonts w:hint="eastAsia" w:ascii="宋体" w:hAnsi="宋体"/>
          <w:color w:val="000000"/>
          <w:sz w:val="24"/>
          <w:szCs w:val="24"/>
        </w:rPr>
        <w:t>点击</w:t>
      </w:r>
      <w:r>
        <w:rPr>
          <w:color w:val="000000"/>
        </w:rPr>
        <w:drawing>
          <wp:inline distT="0" distB="0" distL="114300" distR="114300">
            <wp:extent cx="928370" cy="314325"/>
            <wp:effectExtent l="0" t="0" r="1270" b="571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14"/>
                    <a:srcRect b="34000"/>
                    <a:stretch>
                      <a:fillRect/>
                    </a:stretch>
                  </pic:blipFill>
                  <pic:spPr>
                    <a:xfrm>
                      <a:off x="0" y="0"/>
                      <a:ext cx="928370" cy="314325"/>
                    </a:xfrm>
                    <a:prstGeom prst="rect">
                      <a:avLst/>
                    </a:prstGeom>
                    <a:noFill/>
                    <a:ln>
                      <a:noFill/>
                    </a:ln>
                  </pic:spPr>
                </pic:pic>
              </a:graphicData>
            </a:graphic>
          </wp:inline>
        </w:drawing>
      </w:r>
      <w:r>
        <w:rPr>
          <w:rFonts w:hint="eastAsia" w:ascii="宋体" w:hAnsi="宋体"/>
          <w:color w:val="000000"/>
          <w:sz w:val="24"/>
          <w:szCs w:val="24"/>
        </w:rPr>
        <w:t>可以查看被驳回业务、在办业务以及审批记录；</w:t>
      </w:r>
    </w:p>
    <w:p>
      <w:pPr>
        <w:pStyle w:val="35"/>
        <w:pageBreakBefore w:val="0"/>
        <w:numPr>
          <w:ilvl w:val="0"/>
          <w:numId w:val="3"/>
        </w:numPr>
        <w:kinsoku/>
        <w:wordWrap/>
        <w:overflowPunct/>
        <w:topLinePunct w:val="0"/>
        <w:autoSpaceDE/>
        <w:autoSpaceDN/>
        <w:bidi w:val="0"/>
        <w:adjustRightInd/>
        <w:snapToGrid/>
        <w:spacing w:line="360" w:lineRule="auto"/>
        <w:ind w:left="0" w:right="0" w:rightChars="0" w:firstLine="0" w:firstLineChars="0"/>
        <w:jc w:val="left"/>
        <w:textAlignment w:val="auto"/>
        <w:rPr>
          <w:rFonts w:ascii="宋体" w:hAnsi="宋体"/>
          <w:color w:val="000000"/>
          <w:sz w:val="24"/>
          <w:szCs w:val="24"/>
        </w:rPr>
      </w:pPr>
      <w:r>
        <w:rPr>
          <w:rFonts w:hint="eastAsia" w:ascii="宋体" w:hAnsi="宋体"/>
          <w:color w:val="000000"/>
          <w:sz w:val="24"/>
          <w:szCs w:val="24"/>
        </w:rPr>
        <w:t>点击</w:t>
      </w:r>
      <w:r>
        <w:rPr>
          <w:color w:val="000000"/>
        </w:rPr>
        <w:drawing>
          <wp:inline distT="0" distB="0" distL="114300" distR="114300">
            <wp:extent cx="933450" cy="314325"/>
            <wp:effectExtent l="0" t="0" r="11430" b="571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15"/>
                    <a:srcRect b="32652"/>
                    <a:stretch>
                      <a:fillRect/>
                    </a:stretch>
                  </pic:blipFill>
                  <pic:spPr>
                    <a:xfrm>
                      <a:off x="0" y="0"/>
                      <a:ext cx="933450" cy="314325"/>
                    </a:xfrm>
                    <a:prstGeom prst="rect">
                      <a:avLst/>
                    </a:prstGeom>
                    <a:noFill/>
                    <a:ln>
                      <a:noFill/>
                    </a:ln>
                  </pic:spPr>
                </pic:pic>
              </a:graphicData>
            </a:graphic>
          </wp:inline>
        </w:drawing>
      </w:r>
      <w:r>
        <w:rPr>
          <w:rFonts w:hint="eastAsia" w:ascii="宋体" w:hAnsi="宋体"/>
          <w:color w:val="000000"/>
          <w:sz w:val="24"/>
          <w:szCs w:val="24"/>
        </w:rPr>
        <w:t>，【?帮助中心】的下拉菜单中有【意见反馈】、【站点地图】、【帮助中心】、【关于】等选项；</w:t>
      </w:r>
    </w:p>
    <w:p>
      <w:pPr>
        <w:pStyle w:val="35"/>
        <w:pageBreakBefore w:val="0"/>
        <w:numPr>
          <w:ilvl w:val="0"/>
          <w:numId w:val="3"/>
        </w:numPr>
        <w:kinsoku/>
        <w:wordWrap/>
        <w:overflowPunct/>
        <w:topLinePunct w:val="0"/>
        <w:autoSpaceDE/>
        <w:autoSpaceDN/>
        <w:bidi w:val="0"/>
        <w:adjustRightInd/>
        <w:snapToGrid/>
        <w:spacing w:line="360" w:lineRule="auto"/>
        <w:ind w:left="0" w:right="0" w:rightChars="0" w:firstLine="0" w:firstLineChars="0"/>
        <w:jc w:val="left"/>
        <w:textAlignment w:val="auto"/>
        <w:rPr>
          <w:rFonts w:ascii="宋体" w:hAnsi="宋体"/>
          <w:color w:val="000000"/>
          <w:sz w:val="24"/>
          <w:szCs w:val="24"/>
        </w:rPr>
      </w:pPr>
      <w:r>
        <w:rPr>
          <w:rFonts w:hint="eastAsia" w:ascii="宋体" w:hAnsi="宋体"/>
          <w:color w:val="000000"/>
          <w:sz w:val="24"/>
          <w:szCs w:val="24"/>
        </w:rPr>
        <w:t>点击</w:t>
      </w:r>
      <w:r>
        <w:rPr>
          <w:color w:val="000000"/>
        </w:rPr>
        <w:drawing>
          <wp:inline distT="0" distB="0" distL="114300" distR="114300">
            <wp:extent cx="2428875" cy="513080"/>
            <wp:effectExtent l="0" t="0" r="9525" b="508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6"/>
                    <a:stretch>
                      <a:fillRect/>
                    </a:stretch>
                  </pic:blipFill>
                  <pic:spPr>
                    <a:xfrm>
                      <a:off x="0" y="0"/>
                      <a:ext cx="2428875" cy="513080"/>
                    </a:xfrm>
                    <a:prstGeom prst="rect">
                      <a:avLst/>
                    </a:prstGeom>
                    <a:noFill/>
                    <a:ln>
                      <a:noFill/>
                    </a:ln>
                  </pic:spPr>
                </pic:pic>
              </a:graphicData>
            </a:graphic>
          </wp:inline>
        </w:drawing>
      </w:r>
      <w:r>
        <w:rPr>
          <w:rFonts w:hint="eastAsia"/>
          <w:color w:val="000000"/>
          <w:sz w:val="24"/>
          <w:szCs w:val="24"/>
        </w:rPr>
        <w:t>可以查看到【个人设置】、【身份代理】、【账号切换】、【退出登录】等选项；</w:t>
      </w:r>
    </w:p>
    <w:p>
      <w:pPr>
        <w:pStyle w:val="35"/>
        <w:pageBreakBefore w:val="0"/>
        <w:numPr>
          <w:ilvl w:val="0"/>
          <w:numId w:val="3"/>
        </w:numPr>
        <w:kinsoku/>
        <w:wordWrap/>
        <w:overflowPunct/>
        <w:topLinePunct w:val="0"/>
        <w:autoSpaceDE/>
        <w:autoSpaceDN/>
        <w:bidi w:val="0"/>
        <w:adjustRightInd/>
        <w:snapToGrid/>
        <w:spacing w:line="360" w:lineRule="auto"/>
        <w:ind w:left="0" w:right="0" w:rightChars="0" w:firstLine="0" w:firstLineChars="0"/>
        <w:jc w:val="left"/>
        <w:textAlignment w:val="auto"/>
        <w:rPr>
          <w:rFonts w:ascii="宋体" w:hAnsi="宋体"/>
          <w:color w:val="000000"/>
          <w:sz w:val="24"/>
          <w:szCs w:val="24"/>
        </w:rPr>
      </w:pPr>
      <w:r>
        <w:rPr>
          <w:rFonts w:hint="eastAsia"/>
          <w:color w:val="000000"/>
          <w:sz w:val="24"/>
          <w:szCs w:val="24"/>
        </w:rPr>
        <w:t>点击</w:t>
      </w:r>
      <w:r>
        <w:rPr>
          <w:color w:val="000000"/>
          <w:sz w:val="24"/>
          <w:szCs w:val="24"/>
        </w:rPr>
        <w:drawing>
          <wp:inline distT="0" distB="0" distL="114300" distR="114300">
            <wp:extent cx="1257300" cy="209550"/>
            <wp:effectExtent l="0" t="0" r="7620" b="381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7"/>
                    <a:srcRect t="27083" b="27083"/>
                    <a:stretch>
                      <a:fillRect/>
                    </a:stretch>
                  </pic:blipFill>
                  <pic:spPr>
                    <a:xfrm>
                      <a:off x="0" y="0"/>
                      <a:ext cx="1257300" cy="209550"/>
                    </a:xfrm>
                    <a:prstGeom prst="rect">
                      <a:avLst/>
                    </a:prstGeom>
                    <a:noFill/>
                    <a:ln>
                      <a:noFill/>
                    </a:ln>
                  </pic:spPr>
                </pic:pic>
              </a:graphicData>
            </a:graphic>
          </wp:inline>
        </w:drawing>
      </w:r>
      <w:r>
        <w:rPr>
          <w:rFonts w:hint="eastAsia"/>
          <w:color w:val="000000"/>
          <w:sz w:val="24"/>
          <w:szCs w:val="24"/>
        </w:rPr>
        <w:t>可以修改教师的个人信息，包括教师资料及系统登录密码的修改；</w:t>
      </w:r>
    </w:p>
    <w:p>
      <w:pPr>
        <w:pStyle w:val="35"/>
        <w:pageBreakBefore w:val="0"/>
        <w:numPr>
          <w:ilvl w:val="0"/>
          <w:numId w:val="3"/>
        </w:numPr>
        <w:kinsoku/>
        <w:wordWrap/>
        <w:overflowPunct/>
        <w:topLinePunct w:val="0"/>
        <w:autoSpaceDE/>
        <w:autoSpaceDN/>
        <w:bidi w:val="0"/>
        <w:adjustRightInd/>
        <w:snapToGrid/>
        <w:spacing w:line="360" w:lineRule="auto"/>
        <w:ind w:left="0" w:right="0" w:rightChars="0" w:firstLine="0" w:firstLineChars="0"/>
        <w:jc w:val="left"/>
        <w:textAlignment w:val="auto"/>
        <w:rPr>
          <w:rFonts w:ascii="宋体" w:hAnsi="宋体"/>
          <w:color w:val="000000"/>
          <w:sz w:val="24"/>
          <w:szCs w:val="24"/>
        </w:rPr>
      </w:pPr>
      <w:r>
        <w:rPr>
          <w:rFonts w:hint="eastAsia"/>
          <w:color w:val="000000"/>
          <w:sz w:val="24"/>
          <w:szCs w:val="24"/>
        </w:rPr>
        <w:t>点击</w:t>
      </w:r>
      <w:r>
        <w:rPr>
          <w:color w:val="000000"/>
          <w:sz w:val="24"/>
          <w:szCs w:val="24"/>
        </w:rPr>
        <w:drawing>
          <wp:inline distT="0" distB="0" distL="114300" distR="114300">
            <wp:extent cx="1266825" cy="247650"/>
            <wp:effectExtent l="0" t="0" r="13335" b="1143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8"/>
                    <a:srcRect b="39536"/>
                    <a:stretch>
                      <a:fillRect/>
                    </a:stretch>
                  </pic:blipFill>
                  <pic:spPr>
                    <a:xfrm>
                      <a:off x="0" y="0"/>
                      <a:ext cx="1266825" cy="247650"/>
                    </a:xfrm>
                    <a:prstGeom prst="rect">
                      <a:avLst/>
                    </a:prstGeom>
                    <a:noFill/>
                    <a:ln>
                      <a:noFill/>
                    </a:ln>
                  </pic:spPr>
                </pic:pic>
              </a:graphicData>
            </a:graphic>
          </wp:inline>
        </w:drawing>
      </w:r>
      <w:r>
        <w:rPr>
          <w:rFonts w:hint="eastAsia" w:ascii="宋体" w:hAnsi="宋体"/>
          <w:color w:val="000000"/>
          <w:sz w:val="24"/>
          <w:szCs w:val="24"/>
        </w:rPr>
        <w:t>【退出】，退出</w:t>
      </w:r>
      <w:r>
        <w:rPr>
          <w:rFonts w:hint="eastAsia" w:ascii="宋体" w:hAnsi="宋体"/>
          <w:color w:val="000000"/>
          <w:sz w:val="24"/>
          <w:szCs w:val="24"/>
          <w:lang w:val="en-US" w:eastAsia="zh-CN"/>
        </w:rPr>
        <w:t>采购</w:t>
      </w:r>
      <w:r>
        <w:rPr>
          <w:rFonts w:hint="eastAsia" w:ascii="宋体" w:hAnsi="宋体"/>
          <w:color w:val="000000"/>
          <w:sz w:val="24"/>
          <w:szCs w:val="24"/>
        </w:rPr>
        <w:t>资产</w:t>
      </w:r>
      <w:r>
        <w:rPr>
          <w:rFonts w:hint="eastAsia" w:ascii="宋体" w:hAnsi="宋体"/>
          <w:color w:val="000000"/>
          <w:sz w:val="24"/>
          <w:szCs w:val="24"/>
          <w:lang w:val="en-US" w:eastAsia="zh-CN"/>
        </w:rPr>
        <w:t>一体化</w:t>
      </w:r>
      <w:r>
        <w:rPr>
          <w:rFonts w:hint="eastAsia" w:ascii="宋体" w:hAnsi="宋体"/>
          <w:color w:val="000000"/>
          <w:sz w:val="24"/>
          <w:szCs w:val="24"/>
        </w:rPr>
        <w:t>管理平台。</w:t>
      </w:r>
    </w:p>
    <w:p>
      <w:pPr>
        <w:pStyle w:val="35"/>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left"/>
        <w:textAlignment w:val="auto"/>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三种业务介绍：</w:t>
      </w:r>
    </w:p>
    <w:p>
      <w:pPr>
        <w:pageBreakBefore w:val="0"/>
        <w:widowControl/>
        <w:numPr>
          <w:ilvl w:val="0"/>
          <w:numId w:val="4"/>
        </w:numPr>
        <w:kinsoku/>
        <w:wordWrap/>
        <w:overflowPunct/>
        <w:topLinePunct w:val="0"/>
        <w:autoSpaceDE/>
        <w:autoSpaceDN/>
        <w:bidi w:val="0"/>
        <w:adjustRightInd/>
        <w:snapToGrid/>
        <w:spacing w:line="360" w:lineRule="auto"/>
        <w:ind w:left="0" w:right="0" w:rightChars="0" w:firstLine="0" w:firstLineChars="0"/>
        <w:jc w:val="left"/>
        <w:textAlignment w:val="auto"/>
        <w:rPr>
          <w:rFonts w:ascii="宋体" w:hAnsi="宋体"/>
          <w:color w:val="000000"/>
          <w:sz w:val="24"/>
          <w:szCs w:val="24"/>
        </w:rPr>
      </w:pPr>
      <w:bookmarkStart w:id="11" w:name="_Toc14551"/>
      <w:r>
        <w:rPr>
          <w:rFonts w:hint="eastAsia" w:ascii="宋体" w:hAnsi="宋体"/>
          <w:b/>
          <w:color w:val="000000"/>
          <w:sz w:val="24"/>
          <w:szCs w:val="24"/>
        </w:rPr>
        <w:t>个人业务：</w:t>
      </w:r>
      <w:r>
        <w:rPr>
          <w:rFonts w:hint="eastAsia" w:ascii="宋体" w:hAnsi="宋体"/>
          <w:color w:val="000000"/>
          <w:sz w:val="24"/>
          <w:szCs w:val="24"/>
        </w:rPr>
        <w:t>普通教师角色默认工作界面，需要特别说明的是：凡在系统中有账号的教师，系统都默认授予了普通教师的角色。</w:t>
      </w:r>
    </w:p>
    <w:p>
      <w:pPr>
        <w:pageBreakBefore w:val="0"/>
        <w:widowControl/>
        <w:numPr>
          <w:ilvl w:val="0"/>
          <w:numId w:val="4"/>
        </w:numPr>
        <w:kinsoku/>
        <w:wordWrap/>
        <w:overflowPunct/>
        <w:topLinePunct w:val="0"/>
        <w:autoSpaceDE/>
        <w:autoSpaceDN/>
        <w:bidi w:val="0"/>
        <w:adjustRightInd/>
        <w:snapToGrid/>
        <w:spacing w:line="360" w:lineRule="auto"/>
        <w:ind w:left="0" w:right="0" w:rightChars="0" w:firstLine="0" w:firstLineChars="0"/>
        <w:jc w:val="left"/>
        <w:textAlignment w:val="auto"/>
        <w:rPr>
          <w:rFonts w:ascii="宋体" w:hAnsi="宋体"/>
          <w:color w:val="000000"/>
          <w:sz w:val="24"/>
          <w:szCs w:val="24"/>
        </w:rPr>
      </w:pPr>
      <w:r>
        <w:rPr>
          <w:rFonts w:hint="eastAsia" w:ascii="宋体" w:hAnsi="宋体"/>
          <w:b/>
          <w:color w:val="000000"/>
          <w:sz w:val="24"/>
          <w:szCs w:val="24"/>
        </w:rPr>
        <w:t>单位业务：</w:t>
      </w:r>
      <w:r>
        <w:rPr>
          <w:rFonts w:hint="eastAsia" w:ascii="宋体" w:hAnsi="宋体"/>
          <w:color w:val="000000"/>
          <w:sz w:val="24"/>
          <w:szCs w:val="24"/>
          <w:lang w:val="en-US" w:eastAsia="zh-CN"/>
        </w:rPr>
        <w:t>部门资产</w:t>
      </w:r>
      <w:r>
        <w:rPr>
          <w:rFonts w:hint="eastAsia" w:ascii="宋体" w:hAnsi="宋体"/>
          <w:color w:val="000000"/>
          <w:sz w:val="24"/>
          <w:szCs w:val="24"/>
        </w:rPr>
        <w:t>管理员、</w:t>
      </w:r>
      <w:r>
        <w:rPr>
          <w:rFonts w:hint="eastAsia" w:ascii="宋体" w:hAnsi="宋体"/>
          <w:color w:val="000000"/>
          <w:sz w:val="24"/>
          <w:szCs w:val="24"/>
          <w:lang w:val="en-US" w:eastAsia="zh-CN"/>
        </w:rPr>
        <w:t>部门</w:t>
      </w:r>
      <w:r>
        <w:rPr>
          <w:rFonts w:hint="eastAsia" w:ascii="宋体" w:hAnsi="宋体"/>
          <w:color w:val="000000"/>
          <w:sz w:val="24"/>
          <w:szCs w:val="24"/>
        </w:rPr>
        <w:t>分管领导工作界面，处理的是</w:t>
      </w:r>
      <w:r>
        <w:rPr>
          <w:rFonts w:hint="eastAsia" w:ascii="宋体" w:hAnsi="宋体"/>
          <w:color w:val="000000"/>
          <w:sz w:val="24"/>
          <w:szCs w:val="24"/>
          <w:lang w:val="en-US" w:eastAsia="zh-CN"/>
        </w:rPr>
        <w:t>部门</w:t>
      </w:r>
      <w:r>
        <w:rPr>
          <w:rFonts w:hint="eastAsia" w:ascii="宋体" w:hAnsi="宋体"/>
          <w:color w:val="000000"/>
          <w:sz w:val="24"/>
          <w:szCs w:val="24"/>
        </w:rPr>
        <w:t>层面的资产管理业务。</w:t>
      </w:r>
    </w:p>
    <w:p>
      <w:pPr>
        <w:pageBreakBefore w:val="0"/>
        <w:widowControl/>
        <w:numPr>
          <w:ilvl w:val="0"/>
          <w:numId w:val="4"/>
        </w:numPr>
        <w:kinsoku/>
        <w:wordWrap/>
        <w:overflowPunct/>
        <w:topLinePunct w:val="0"/>
        <w:autoSpaceDE/>
        <w:autoSpaceDN/>
        <w:bidi w:val="0"/>
        <w:adjustRightInd/>
        <w:snapToGrid/>
        <w:spacing w:line="360" w:lineRule="auto"/>
        <w:ind w:left="0" w:right="0" w:rightChars="0" w:firstLine="0" w:firstLineChars="0"/>
        <w:jc w:val="left"/>
        <w:textAlignment w:val="auto"/>
        <w:rPr>
          <w:rFonts w:ascii="宋体" w:hAnsi="宋体"/>
          <w:color w:val="000000"/>
          <w:sz w:val="24"/>
          <w:szCs w:val="24"/>
        </w:rPr>
      </w:pPr>
      <w:r>
        <w:rPr>
          <w:rFonts w:hint="eastAsia" w:ascii="宋体" w:hAnsi="宋体"/>
          <w:b/>
          <w:color w:val="000000"/>
          <w:sz w:val="24"/>
          <w:szCs w:val="24"/>
        </w:rPr>
        <w:t>主管业务：</w:t>
      </w:r>
      <w:r>
        <w:rPr>
          <w:rFonts w:hint="eastAsia" w:ascii="宋体" w:hAnsi="宋体"/>
          <w:color w:val="000000"/>
          <w:sz w:val="24"/>
          <w:szCs w:val="24"/>
        </w:rPr>
        <w:t>主管部门工作界面，处理的是学校层面的资产管理业务。</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bookmarkStart w:id="12" w:name="_Toc24422"/>
      <w:bookmarkStart w:id="13" w:name="_Toc27884"/>
      <w:bookmarkStart w:id="14" w:name="_Toc5606"/>
      <w:bookmarkStart w:id="15" w:name="_Toc32532"/>
      <w:r>
        <w:rPr>
          <w:rFonts w:hint="eastAsia" w:ascii="宋体" w:hAnsi="宋体" w:eastAsia="宋体" w:cs="宋体"/>
          <w:color w:val="000000"/>
          <w:sz w:val="24"/>
          <w:szCs w:val="24"/>
        </w:rPr>
        <w:t>业务记录栏</w:t>
      </w:r>
      <w:bookmarkEnd w:id="11"/>
      <w:bookmarkEnd w:id="12"/>
      <w:bookmarkEnd w:id="13"/>
      <w:bookmarkEnd w:id="14"/>
      <w:bookmarkEnd w:id="15"/>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jc w:val="left"/>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业务记录栏显示了五个功能，分别是【待处理】、【驳回】、【在办业务】、【业务草稿】以及【审批历史】：</w:t>
      </w:r>
    </w:p>
    <w:p>
      <w:pPr>
        <w:pStyle w:val="35"/>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点击【待处理】能查看到当前需要审核的业务，并进行处理；</w:t>
      </w:r>
    </w:p>
    <w:p>
      <w:pPr>
        <w:pStyle w:val="35"/>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点击【驳回】能查看到所有的被驳回业务以及驳回意见；</w:t>
      </w:r>
    </w:p>
    <w:p>
      <w:pPr>
        <w:pStyle w:val="35"/>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点击【在办业务】能查看到当前已经申请并且没有办结的业务，可以对</w:t>
      </w:r>
    </w:p>
    <w:p>
      <w:pPr>
        <w:pStyle w:val="35"/>
        <w:pageBreakBefore w:val="0"/>
        <w:numPr>
          <w:ilvl w:val="0"/>
          <w:numId w:val="0"/>
        </w:numPr>
        <w:kinsoku/>
        <w:wordWrap/>
        <w:overflowPunct/>
        <w:topLinePunct w:val="0"/>
        <w:autoSpaceDE/>
        <w:autoSpaceDN/>
        <w:bidi w:val="0"/>
        <w:adjustRightInd/>
        <w:snapToGrid/>
        <w:spacing w:beforeAutospacing="0" w:afterAutospacing="0" w:line="360" w:lineRule="auto"/>
        <w:ind w:right="0" w:right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其进行打印单据以及撤回等操作；</w:t>
      </w:r>
    </w:p>
    <w:p>
      <w:pPr>
        <w:pStyle w:val="35"/>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点击【业务草稿】会显示下拉菜单，可查看相应业务的暂存草稿</w:t>
      </w:r>
      <w:r>
        <w:rPr>
          <w:rFonts w:hint="eastAsia" w:ascii="宋体" w:hAnsi="宋体" w:cs="宋体"/>
          <w:color w:val="000000"/>
          <w:kern w:val="0"/>
          <w:sz w:val="24"/>
          <w:szCs w:val="24"/>
          <w:lang w:eastAsia="zh-CN"/>
        </w:rPr>
        <w:t>。如图</w:t>
      </w:r>
      <w:r>
        <w:rPr>
          <w:rFonts w:hint="eastAsia" w:ascii="宋体" w:hAnsi="宋体" w:eastAsia="宋体" w:cs="宋体"/>
          <w:color w:val="000000"/>
          <w:kern w:val="0"/>
          <w:sz w:val="24"/>
          <w:szCs w:val="24"/>
        </w:rPr>
        <w:t>1.3所示；</w:t>
      </w:r>
    </w:p>
    <w:p>
      <w:pPr>
        <w:pStyle w:val="35"/>
        <w:pageBreakBefore w:val="0"/>
        <w:numPr>
          <w:ilvl w:val="0"/>
          <w:numId w:val="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点击【审批历史】可以查看到当前审批过业务的历史记录以及审批意见。</w:t>
      </w:r>
    </w:p>
    <w:p>
      <w:pPr>
        <w:pageBreakBefore w:val="0"/>
        <w:widowControl/>
        <w:kinsoku/>
        <w:wordWrap/>
        <w:overflowPunct/>
        <w:topLinePunct w:val="0"/>
        <w:autoSpaceDE/>
        <w:autoSpaceDN/>
        <w:bidi w:val="0"/>
        <w:adjustRightInd/>
        <w:snapToGrid/>
        <w:spacing w:beforeAutospacing="0" w:afterAutospacing="0" w:line="360" w:lineRule="auto"/>
        <w:ind w:left="0" w:right="0" w:rightChars="0" w:firstLine="0" w:firstLineChars="0"/>
        <w:jc w:val="left"/>
        <w:textAlignment w:val="auto"/>
        <w:rPr>
          <w:color w:val="000000" w:themeColor="text1"/>
          <w14:textFill>
            <w14:solidFill>
              <w14:schemeClr w14:val="tx1"/>
            </w14:solidFill>
          </w14:textFill>
        </w:rPr>
      </w:pPr>
      <w:r>
        <w:drawing>
          <wp:inline distT="0" distB="0" distL="114300" distR="114300">
            <wp:extent cx="5274310" cy="1626235"/>
            <wp:effectExtent l="0" t="0" r="13970"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9"/>
                    <a:stretch>
                      <a:fillRect/>
                    </a:stretch>
                  </pic:blipFill>
                  <pic:spPr>
                    <a:xfrm>
                      <a:off x="0" y="0"/>
                      <a:ext cx="5274310" cy="162623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图1.3 业务草稿</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6" w:name="_Toc397"/>
      <w:bookmarkStart w:id="17" w:name="_Toc20705"/>
      <w:bookmarkStart w:id="18" w:name="_Toc2838"/>
      <w:bookmarkStart w:id="19" w:name="_Toc3096"/>
      <w:r>
        <w:rPr>
          <w:rFonts w:hint="eastAsia" w:ascii="宋体" w:hAnsi="宋体" w:eastAsia="宋体" w:cs="宋体"/>
          <w:color w:val="000000"/>
          <w:sz w:val="24"/>
          <w:szCs w:val="24"/>
          <w:lang w:val="en-US" w:eastAsia="zh-CN"/>
        </w:rPr>
        <w:t>通知公告栏</w:t>
      </w:r>
      <w:bookmarkEnd w:id="16"/>
      <w:bookmarkEnd w:id="17"/>
      <w:bookmarkEnd w:id="18"/>
      <w:bookmarkEnd w:id="19"/>
    </w:p>
    <w:p>
      <w:pPr>
        <w:pageBreakBefore w:val="0"/>
        <w:kinsoku/>
        <w:wordWrap/>
        <w:overflowPunct/>
        <w:topLinePunct w:val="0"/>
        <w:autoSpaceDE/>
        <w:autoSpaceDN/>
        <w:bidi w:val="0"/>
        <w:adjustRightInd/>
        <w:snapToGrid/>
        <w:spacing w:line="360" w:lineRule="auto"/>
        <w:ind w:left="0" w:right="0" w:rightChars="0" w:firstLine="420" w:firstLineChars="200"/>
        <w:textAlignment w:val="auto"/>
        <w:rPr>
          <w:rFonts w:hint="default" w:eastAsia="宋体"/>
          <w:lang w:val="en-US" w:eastAsia="zh-CN"/>
        </w:rPr>
      </w:pPr>
      <w:r>
        <w:rPr>
          <w:rFonts w:hint="eastAsia"/>
          <w:lang w:val="en-US" w:eastAsia="zh-CN"/>
        </w:rPr>
        <w:t>业务办理过程中的相关通知将在通知公告中展现。如图1.4所示。</w:t>
      </w:r>
    </w:p>
    <w:p>
      <w:pPr>
        <w:pageBreakBefore w:val="0"/>
        <w:widowControl/>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pPr>
      <w:r>
        <w:drawing>
          <wp:inline distT="0" distB="0" distL="114300" distR="114300">
            <wp:extent cx="5268595" cy="911860"/>
            <wp:effectExtent l="0" t="0" r="4445" b="254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20"/>
                    <a:stretch>
                      <a:fillRect/>
                    </a:stretch>
                  </pic:blipFill>
                  <pic:spPr>
                    <a:xfrm>
                      <a:off x="0" y="0"/>
                      <a:ext cx="5268595" cy="911860"/>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default"/>
          <w:lang w:val="en-US" w:eastAsia="zh-CN"/>
        </w:rPr>
      </w:pPr>
      <w:r>
        <w:rPr>
          <w:rFonts w:hint="eastAsia"/>
          <w:color w:val="000000" w:themeColor="text1"/>
          <w14:textFill>
            <w14:solidFill>
              <w14:schemeClr w14:val="tx1"/>
            </w14:solidFill>
          </w14:textFill>
        </w:rPr>
        <w:t>图1.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业务草稿</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20" w:name="_Toc8391"/>
      <w:bookmarkStart w:id="21" w:name="_Toc17003"/>
      <w:bookmarkStart w:id="22" w:name="_Toc25304"/>
      <w:bookmarkStart w:id="23" w:name="_Toc21129"/>
      <w:bookmarkStart w:id="24" w:name="_Toc9407"/>
      <w:r>
        <w:rPr>
          <w:rFonts w:hint="eastAsia" w:ascii="宋体" w:hAnsi="宋体" w:eastAsia="宋体" w:cs="宋体"/>
          <w:color w:val="000000"/>
          <w:sz w:val="24"/>
          <w:szCs w:val="24"/>
          <w:lang w:val="en-US" w:eastAsia="zh-CN"/>
        </w:rPr>
        <w:t>业务快捷办理栏</w:t>
      </w:r>
      <w:bookmarkEnd w:id="20"/>
      <w:bookmarkEnd w:id="21"/>
      <w:bookmarkEnd w:id="22"/>
      <w:bookmarkEnd w:id="23"/>
      <w:bookmarkEnd w:id="24"/>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w:t>
      </w:r>
      <w:r>
        <w:rPr>
          <w:rFonts w:hint="eastAsia"/>
          <w:color w:val="000000" w:themeColor="text1"/>
          <w:sz w:val="24"/>
          <w:szCs w:val="24"/>
          <w:lang w:val="en-US" w:eastAsia="zh-CN"/>
          <w14:textFill>
            <w14:solidFill>
              <w14:schemeClr w14:val="tx1"/>
            </w14:solidFill>
          </w14:textFill>
        </w:rPr>
        <w:t>业务办理</w:t>
      </w:r>
      <w:r>
        <w:rPr>
          <w:color w:val="000000" w:themeColor="text1"/>
          <w:sz w:val="24"/>
          <w:szCs w:val="24"/>
          <w14:textFill>
            <w14:solidFill>
              <w14:schemeClr w14:val="tx1"/>
            </w14:solidFill>
          </w14:textFill>
        </w:rPr>
        <w:t>快捷栏下</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提供各种业务的快捷功能</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可根据需求点击进行查看</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办理等操作</w:t>
      </w:r>
      <w:r>
        <w:rPr>
          <w:rFonts w:hint="eastAsia"/>
          <w:color w:val="000000" w:themeColor="text1"/>
          <w:sz w:val="24"/>
          <w:szCs w:val="24"/>
          <w:lang w:eastAsia="zh-CN"/>
          <w14:textFill>
            <w14:solidFill>
              <w14:schemeClr w14:val="tx1"/>
            </w14:solidFill>
          </w14:textFill>
        </w:rPr>
        <w:t>。如图</w:t>
      </w:r>
      <w:r>
        <w:rPr>
          <w:rFonts w:hint="eastAsia"/>
          <w:color w:val="000000" w:themeColor="text1"/>
          <w:sz w:val="24"/>
          <w:szCs w:val="24"/>
          <w14:textFill>
            <w14:solidFill>
              <w14:schemeClr w14:val="tx1"/>
            </w14:solidFill>
          </w14:textFill>
        </w:rPr>
        <w:t>1.</w:t>
      </w:r>
      <w:r>
        <w:rPr>
          <w:rFonts w:hint="eastAsia"/>
          <w:color w:val="000000" w:themeColor="text1"/>
          <w:sz w:val="24"/>
          <w:szCs w:val="24"/>
          <w:lang w:val="en-US" w:eastAsia="zh-CN"/>
          <w14:textFill>
            <w14:solidFill>
              <w14:schemeClr w14:val="tx1"/>
            </w14:solidFill>
          </w14:textFill>
        </w:rPr>
        <w:t>5</w:t>
      </w:r>
      <w:r>
        <w:rPr>
          <w:rFonts w:hint="eastAsia"/>
          <w:color w:val="000000" w:themeColor="text1"/>
          <w:sz w:val="24"/>
          <w:szCs w:val="24"/>
          <w14:textFill>
            <w14:solidFill>
              <w14:schemeClr w14:val="tx1"/>
            </w14:solidFill>
          </w14:textFill>
        </w:rPr>
        <w:t>所示。</w:t>
      </w:r>
    </w:p>
    <w:p>
      <w:pPr>
        <w:pageBreakBefore w:val="0"/>
        <w:widowControl/>
        <w:kinsoku/>
        <w:wordWrap/>
        <w:overflowPunct/>
        <w:topLinePunct w:val="0"/>
        <w:autoSpaceDE/>
        <w:autoSpaceDN/>
        <w:bidi w:val="0"/>
        <w:adjustRightInd/>
        <w:snapToGrid/>
        <w:spacing w:beforeAutospacing="0" w:afterAutospacing="0" w:line="360" w:lineRule="auto"/>
        <w:ind w:left="0" w:right="0" w:rightChars="0" w:firstLine="0" w:firstLineChars="0"/>
        <w:jc w:val="left"/>
        <w:textAlignment w:val="auto"/>
        <w:rPr>
          <w:color w:val="000000" w:themeColor="text1"/>
          <w14:textFill>
            <w14:solidFill>
              <w14:schemeClr w14:val="tx1"/>
            </w14:solidFill>
          </w14:textFill>
        </w:rPr>
      </w:pPr>
      <w:r>
        <w:drawing>
          <wp:inline distT="0" distB="0" distL="114300" distR="114300">
            <wp:extent cx="5267325" cy="953135"/>
            <wp:effectExtent l="0" t="0" r="5715" b="698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1"/>
                    <a:stretch>
                      <a:fillRect/>
                    </a:stretch>
                  </pic:blipFill>
                  <pic:spPr>
                    <a:xfrm>
                      <a:off x="0" y="0"/>
                      <a:ext cx="5267325" cy="953135"/>
                    </a:xfrm>
                    <a:prstGeom prst="rect">
                      <a:avLst/>
                    </a:prstGeom>
                    <a:noFill/>
                    <a:ln>
                      <a:noFill/>
                    </a:ln>
                  </pic:spPr>
                </pic:pic>
              </a:graphicData>
            </a:graphic>
          </wp:inline>
        </w:drawing>
      </w:r>
    </w:p>
    <w:p>
      <w:pPr>
        <w:pageBreakBefore w:val="0"/>
        <w:widowControl/>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业务</w:t>
      </w:r>
      <w:r>
        <w:rPr>
          <w:rFonts w:hint="eastAsia"/>
          <w:color w:val="000000" w:themeColor="text1"/>
          <w14:textFill>
            <w14:solidFill>
              <w14:schemeClr w14:val="tx1"/>
            </w14:solidFill>
          </w14:textFill>
        </w:rPr>
        <w:t>快捷</w:t>
      </w:r>
      <w:r>
        <w:rPr>
          <w:rFonts w:hint="eastAsia"/>
          <w:color w:val="000000" w:themeColor="text1"/>
          <w:lang w:val="en-US" w:eastAsia="zh-CN"/>
          <w14:textFill>
            <w14:solidFill>
              <w14:schemeClr w14:val="tx1"/>
            </w14:solidFill>
          </w14:textFill>
        </w:rPr>
        <w:t>办理</w:t>
      </w:r>
      <w:r>
        <w:rPr>
          <w:rFonts w:hint="eastAsia"/>
          <w:color w:val="000000" w:themeColor="text1"/>
          <w14:textFill>
            <w14:solidFill>
              <w14:schemeClr w14:val="tx1"/>
            </w14:solidFill>
          </w14:textFill>
        </w:rPr>
        <w:t>栏</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25" w:name="_Toc28301"/>
      <w:bookmarkStart w:id="26" w:name="_Toc26658"/>
      <w:bookmarkStart w:id="27" w:name="_Toc24841"/>
      <w:bookmarkStart w:id="28" w:name="_Toc26904"/>
      <w:r>
        <w:rPr>
          <w:rFonts w:hint="eastAsia" w:ascii="宋体" w:hAnsi="宋体" w:cs="宋体"/>
          <w:color w:val="000000"/>
          <w:sz w:val="24"/>
          <w:szCs w:val="24"/>
          <w:lang w:val="en-US" w:eastAsia="zh-CN"/>
        </w:rPr>
        <w:t>数据</w:t>
      </w:r>
      <w:r>
        <w:rPr>
          <w:rFonts w:hint="eastAsia" w:ascii="宋体" w:hAnsi="宋体" w:eastAsia="宋体" w:cs="宋体"/>
          <w:color w:val="000000"/>
          <w:sz w:val="24"/>
          <w:szCs w:val="24"/>
          <w:lang w:val="en-US" w:eastAsia="zh-CN"/>
        </w:rPr>
        <w:t>统计栏</w:t>
      </w:r>
      <w:bookmarkEnd w:id="25"/>
      <w:bookmarkEnd w:id="26"/>
      <w:bookmarkEnd w:id="27"/>
      <w:bookmarkEnd w:id="28"/>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jc w:val="left"/>
        <w:textAlignment w:val="auto"/>
        <w:rPr>
          <w:rFonts w:hint="default" w:ascii="宋体" w:hAnsi="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系统将单位资产概况、单位资产实名制整理情况、业务办理概览、资产自查监控（个人）以统计图表展现。如图1.6所示。</w:t>
      </w:r>
    </w:p>
    <w:p>
      <w:r>
        <w:drawing>
          <wp:inline distT="0" distB="0" distL="114300" distR="114300">
            <wp:extent cx="5262245" cy="2527300"/>
            <wp:effectExtent l="0" t="0" r="10795" b="254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2"/>
                    <a:stretch>
                      <a:fillRect/>
                    </a:stretch>
                  </pic:blipFill>
                  <pic:spPr>
                    <a:xfrm>
                      <a:off x="0" y="0"/>
                      <a:ext cx="5262245" cy="2527300"/>
                    </a:xfrm>
                    <a:prstGeom prst="rect">
                      <a:avLst/>
                    </a:prstGeom>
                    <a:noFill/>
                    <a:ln>
                      <a:noFill/>
                    </a:ln>
                  </pic:spPr>
                </pic:pic>
              </a:graphicData>
            </a:graphic>
          </wp:inline>
        </w:drawing>
      </w:r>
    </w:p>
    <w:p>
      <w:pPr>
        <w:jc w:val="center"/>
        <w:rPr>
          <w:rFonts w:hint="default" w:eastAsia="宋体"/>
          <w:lang w:val="en-US" w:eastAsia="zh-CN"/>
        </w:rPr>
      </w:pPr>
      <w:r>
        <w:rPr>
          <w:rFonts w:hint="eastAsia"/>
          <w:color w:val="000000" w:themeColor="text1"/>
          <w14:textFill>
            <w14:solidFill>
              <w14:schemeClr w14:val="tx1"/>
            </w14:solidFill>
          </w14:textFill>
        </w:rPr>
        <w:t>图1.</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统计图表</w:t>
      </w:r>
    </w:p>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bookmarkStart w:id="29" w:name="_Toc19317"/>
      <w:bookmarkStart w:id="30" w:name="_Toc14587"/>
      <w:r>
        <w:rPr>
          <w:rFonts w:hint="eastAsia" w:ascii="宋体" w:hAnsi="宋体" w:eastAsia="宋体" w:cs="宋体"/>
          <w:color w:val="000000"/>
          <w:sz w:val="24"/>
          <w:szCs w:val="24"/>
        </w:rPr>
        <w:t>常见问题</w:t>
      </w:r>
      <w:bookmarkEnd w:id="29"/>
      <w:bookmarkEnd w:id="30"/>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bookmarkStart w:id="31" w:name="_Toc12331"/>
      <w:bookmarkStart w:id="32" w:name="_Toc23298"/>
      <w:bookmarkStart w:id="33" w:name="_Toc3173"/>
      <w:bookmarkStart w:id="34" w:name="_Toc14203"/>
      <w:bookmarkStart w:id="35" w:name="_Toc31647"/>
      <w:r>
        <w:rPr>
          <w:rFonts w:hint="eastAsia" w:ascii="宋体" w:hAnsi="宋体" w:eastAsia="宋体" w:cs="宋体"/>
          <w:color w:val="000000"/>
          <w:sz w:val="24"/>
          <w:szCs w:val="24"/>
        </w:rPr>
        <w:t>无法打印单据</w:t>
      </w:r>
      <w:bookmarkEnd w:id="31"/>
      <w:bookmarkEnd w:id="32"/>
      <w:bookmarkEnd w:id="33"/>
      <w:bookmarkEnd w:id="34"/>
      <w:bookmarkEnd w:id="35"/>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jc w:val="left"/>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首先请确认计算机是否已经安装了</w:t>
      </w:r>
      <w:r>
        <w:rPr>
          <w:rFonts w:ascii="宋体" w:hAnsi="宋体"/>
          <w:color w:val="000000" w:themeColor="text1"/>
          <w:sz w:val="24"/>
          <w:szCs w:val="24"/>
          <w14:textFill>
            <w14:solidFill>
              <w14:schemeClr w14:val="tx1"/>
            </w14:solidFill>
          </w14:textFill>
        </w:rPr>
        <w:t>Adobe Reader</w:t>
      </w:r>
      <w:r>
        <w:rPr>
          <w:rFonts w:hint="eastAsia" w:ascii="宋体" w:hAnsi="宋体"/>
          <w:color w:val="000000" w:themeColor="text1"/>
          <w:sz w:val="24"/>
          <w:szCs w:val="24"/>
          <w14:textFill>
            <w14:solidFill>
              <w14:schemeClr w14:val="tx1"/>
            </w14:solidFill>
          </w14:textFill>
        </w:rPr>
        <w:t xml:space="preserve"> PDF阅读器（打印单据必需</w:t>
      </w:r>
      <w:r>
        <w:rPr>
          <w:rFonts w:ascii="宋体" w:hAnsi="宋体"/>
          <w:color w:val="000000" w:themeColor="text1"/>
          <w:sz w:val="24"/>
          <w:szCs w:val="24"/>
          <w14:textFill>
            <w14:solidFill>
              <w14:schemeClr w14:val="tx1"/>
            </w14:solidFill>
          </w14:textFill>
        </w:rPr>
        <w:t>且只能为Adobe Reader</w:t>
      </w:r>
      <w:r>
        <w:rPr>
          <w:rFonts w:hint="eastAsia" w:ascii="宋体" w:hAnsi="宋体"/>
          <w:color w:val="000000" w:themeColor="text1"/>
          <w:sz w:val="24"/>
          <w:szCs w:val="24"/>
          <w14:textFill>
            <w14:solidFill>
              <w14:schemeClr w14:val="tx1"/>
            </w14:solidFill>
          </w14:textFill>
        </w:rPr>
        <w:t>阅读器），若没有安装，请百度</w:t>
      </w:r>
      <w:r>
        <w:rPr>
          <w:rFonts w:ascii="宋体" w:hAnsi="宋体"/>
          <w:color w:val="000000" w:themeColor="text1"/>
          <w:sz w:val="24"/>
          <w:szCs w:val="24"/>
          <w14:textFill>
            <w14:solidFill>
              <w14:schemeClr w14:val="tx1"/>
            </w14:solidFill>
          </w14:textFill>
        </w:rPr>
        <w:t>搜索或</w:t>
      </w:r>
      <w:r>
        <w:rPr>
          <w:rFonts w:hint="eastAsia" w:ascii="宋体" w:hAnsi="宋体"/>
          <w:color w:val="000000" w:themeColor="text1"/>
          <w:sz w:val="24"/>
          <w:szCs w:val="24"/>
          <w14:textFill>
            <w14:solidFill>
              <w14:schemeClr w14:val="tx1"/>
            </w14:solidFill>
          </w14:textFill>
        </w:rPr>
        <w:t>访问</w:t>
      </w:r>
      <w:r>
        <w:rPr>
          <w:rFonts w:ascii="宋体" w:hAnsi="宋体"/>
          <w:color w:val="000000" w:themeColor="text1"/>
          <w:sz w:val="24"/>
          <w:szCs w:val="24"/>
          <w14:textFill>
            <w14:solidFill>
              <w14:schemeClr w14:val="tx1"/>
            </w14:solidFill>
          </w14:textFill>
        </w:rPr>
        <w:t>下面的链接</w:t>
      </w:r>
      <w:r>
        <w:rPr>
          <w:rFonts w:hint="eastAsia" w:ascii="宋体" w:hAnsi="宋体"/>
          <w:color w:val="000000" w:themeColor="text1"/>
          <w:sz w:val="24"/>
          <w:szCs w:val="24"/>
          <w14:textFill>
            <w14:solidFill>
              <w14:schemeClr w14:val="tx1"/>
            </w14:solidFill>
          </w14:textFill>
        </w:rPr>
        <w:t>下载并安装。</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rFonts w:ascii="宋体" w:hAnsi="宋体"/>
          <w:color w:val="000000" w:themeColor="text1"/>
          <w:sz w:val="24"/>
          <w:szCs w:val="24"/>
          <w14:textFill>
            <w14:solidFill>
              <w14:schemeClr w14:val="tx1"/>
            </w14:solidFill>
          </w14:textFill>
        </w:rPr>
      </w:pPr>
      <w:r>
        <w:fldChar w:fldCharType="begin"/>
      </w:r>
      <w:r>
        <w:instrText xml:space="preserve"> HYPERLINK "http://dl.pconline.com.cn/html_2/1/81/id=1322&amp;pn=0&amp;linkPage=1.html" </w:instrText>
      </w:r>
      <w:r>
        <w:fldChar w:fldCharType="separate"/>
      </w:r>
      <w:r>
        <w:rPr>
          <w:rStyle w:val="20"/>
          <w:rFonts w:hint="eastAsia" w:ascii="宋体" w:hAnsi="宋体"/>
          <w:color w:val="000000" w:themeColor="text1"/>
          <w:szCs w:val="24"/>
          <w14:textFill>
            <w14:solidFill>
              <w14:schemeClr w14:val="tx1"/>
            </w14:solidFill>
          </w14:textFill>
        </w:rPr>
        <w:t>http://dl.pconline.com.cn/html_2/1/81/id=1322&amp;pn=0&amp;linkPage=1.html</w:t>
      </w:r>
      <w:r>
        <w:rPr>
          <w:rStyle w:val="20"/>
          <w:rFonts w:hint="eastAsia" w:ascii="宋体" w:hAnsi="宋体"/>
          <w:color w:val="000000" w:themeColor="text1"/>
          <w:szCs w:val="24"/>
          <w14:textFill>
            <w14:solidFill>
              <w14:schemeClr w14:val="tx1"/>
            </w14:solidFill>
          </w14:textFill>
        </w:rPr>
        <w:fldChar w:fldCharType="end"/>
      </w:r>
      <w:r>
        <w:rPr>
          <w:rFonts w:hint="eastAsia" w:ascii="宋体" w:hAnsi="宋体"/>
          <w:color w:val="000000" w:themeColor="text1"/>
          <w:sz w:val="24"/>
          <w:szCs w:val="24"/>
          <w14:textFill>
            <w14:solidFill>
              <w14:schemeClr w14:val="tx1"/>
            </w14:solidFill>
          </w14:textFill>
        </w:rPr>
        <w:t>如图1.</w:t>
      </w:r>
      <w:r>
        <w:rPr>
          <w:rFonts w:hint="eastAsia" w:ascii="宋体" w:hAnsi="宋体"/>
          <w:color w:val="000000" w:themeColor="text1"/>
          <w:sz w:val="24"/>
          <w:szCs w:val="24"/>
          <w:lang w:val="en-US" w:eastAsia="zh-CN"/>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1988820"/>
            <wp:effectExtent l="0" t="0" r="2540" b="1143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19888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图1.</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安装插件</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jc w:val="left"/>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如在安装pdf阅读器后仍无法打印，请确认浏览器是否已将弹出窗口拦截，将拦截程序关闭</w:t>
      </w:r>
      <w:r>
        <w:rPr>
          <w:rFonts w:hint="eastAsia" w:ascii="宋体" w:hAnsi="宋体"/>
          <w:color w:val="000000" w:themeColor="text1"/>
          <w:sz w:val="24"/>
          <w:szCs w:val="24"/>
          <w:lang w:eastAsia="zh-CN"/>
          <w14:textFill>
            <w14:solidFill>
              <w14:schemeClr w14:val="tx1"/>
            </w14:solidFill>
          </w14:textFill>
        </w:rPr>
        <w:t>。如图</w:t>
      </w: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val="en-US" w:eastAsia="zh-CN"/>
          <w14:textFill>
            <w14:solidFill>
              <w14:schemeClr w14:val="tx1"/>
            </w14:solidFill>
          </w14:textFill>
        </w:rPr>
        <w:t>8</w:t>
      </w:r>
      <w:r>
        <w:rPr>
          <w:rFonts w:hint="eastAsia" w:ascii="宋体" w:hAnsi="宋体"/>
          <w:color w:val="000000" w:themeColor="text1"/>
          <w:sz w:val="24"/>
          <w:szCs w:val="24"/>
          <w14:textFill>
            <w14:solidFill>
              <w14:schemeClr w14:val="tx1"/>
            </w14:solidFill>
          </w14:textFill>
        </w:rPr>
        <w:t>所示。</w:t>
      </w:r>
    </w:p>
    <w:p>
      <w:pPr>
        <w:pageBreakBefore w:val="0"/>
        <w:widowControl/>
        <w:kinsoku/>
        <w:wordWrap/>
        <w:overflowPunct/>
        <w:topLinePunct w:val="0"/>
        <w:autoSpaceDE/>
        <w:autoSpaceDN/>
        <w:bidi w:val="0"/>
        <w:adjustRightInd/>
        <w:snapToGrid/>
        <w:spacing w:beforeAutospacing="0" w:afterAutospacing="0" w:line="360" w:lineRule="auto"/>
        <w:ind w:left="0" w:right="0" w:rightChars="0" w:firstLine="0" w:firstLineChars="0"/>
        <w:jc w:val="left"/>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3428365"/>
            <wp:effectExtent l="0" t="0" r="254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a:stretch>
                      <a:fillRect/>
                    </a:stretch>
                  </pic:blipFill>
                  <pic:spPr>
                    <a:xfrm>
                      <a:off x="0" y="0"/>
                      <a:ext cx="5274310" cy="3428365"/>
                    </a:xfrm>
                    <a:prstGeom prst="rect">
                      <a:avLst/>
                    </a:prstGeom>
                  </pic:spPr>
                </pic:pic>
              </a:graphicData>
            </a:graphic>
          </wp:inline>
        </w:drawing>
      </w:r>
    </w:p>
    <w:p>
      <w:pPr>
        <w:pageBreakBefore w:val="0"/>
        <w:widowControl/>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图1.</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关闭</w:t>
      </w:r>
      <w:r>
        <w:rPr>
          <w:rFonts w:hint="eastAsia"/>
          <w:color w:val="000000" w:themeColor="text1"/>
          <w14:textFill>
            <w14:solidFill>
              <w14:schemeClr w14:val="tx1"/>
            </w14:solidFill>
          </w14:textFill>
        </w:rPr>
        <w:t>拦截</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bookmarkStart w:id="36" w:name="_Toc15467"/>
      <w:r>
        <w:rPr>
          <w:rFonts w:hint="eastAsia" w:ascii="宋体" w:hAnsi="宋体" w:eastAsia="宋体" w:cs="宋体"/>
          <w:color w:val="000000"/>
          <w:sz w:val="24"/>
          <w:szCs w:val="24"/>
        </w:rPr>
        <w:t xml:space="preserve"> </w:t>
      </w:r>
      <w:bookmarkStart w:id="37" w:name="_Toc31909"/>
      <w:bookmarkStart w:id="38" w:name="_Toc16752"/>
      <w:bookmarkStart w:id="39" w:name="_Toc23373"/>
      <w:bookmarkStart w:id="40" w:name="_Toc4062"/>
      <w:r>
        <w:rPr>
          <w:rFonts w:hint="eastAsia" w:ascii="宋体" w:hAnsi="宋体" w:eastAsia="宋体" w:cs="宋体"/>
          <w:color w:val="000000"/>
          <w:sz w:val="24"/>
          <w:szCs w:val="24"/>
        </w:rPr>
        <w:t>照片无法上传</w:t>
      </w:r>
      <w:bookmarkEnd w:id="36"/>
      <w:bookmarkEnd w:id="37"/>
      <w:bookmarkEnd w:id="38"/>
      <w:bookmarkEnd w:id="39"/>
      <w:bookmarkEnd w:id="40"/>
    </w:p>
    <w:p>
      <w:pPr>
        <w:pageBreakBefore w:val="0"/>
        <w:widowControl/>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请确认计算机是否已经安装了Flash插件（上传照片必需），若没有安装，请下载并安装,</w:t>
      </w:r>
      <w:r>
        <w:rPr>
          <w:color w:val="000000" w:themeColor="text1"/>
          <w:sz w:val="24"/>
          <w:szCs w:val="24"/>
          <w14:textFill>
            <w14:solidFill>
              <w14:schemeClr w14:val="tx1"/>
            </w14:solidFill>
          </w14:textFill>
        </w:rPr>
        <w:t xml:space="preserve"> </w:t>
      </w:r>
      <w:r>
        <w:fldChar w:fldCharType="begin"/>
      </w:r>
      <w:r>
        <w:instrText xml:space="preserve"> HYPERLINK "https://get.adobe.com/flashplayer/?loc=cn" </w:instrText>
      </w:r>
      <w:r>
        <w:fldChar w:fldCharType="separate"/>
      </w:r>
      <w:r>
        <w:rPr>
          <w:rStyle w:val="20"/>
          <w:rFonts w:ascii="宋体" w:hAnsi="宋体"/>
          <w:color w:val="000000" w:themeColor="text1"/>
          <w:szCs w:val="24"/>
          <w14:textFill>
            <w14:solidFill>
              <w14:schemeClr w14:val="tx1"/>
            </w14:solidFill>
          </w14:textFill>
        </w:rPr>
        <w:t>https://get.adobe.com/flashplayer/?loc=cn</w:t>
      </w:r>
      <w:r>
        <w:rPr>
          <w:rStyle w:val="20"/>
          <w:rFonts w:ascii="宋体" w:hAnsi="宋体"/>
          <w:color w:val="000000" w:themeColor="text1"/>
          <w:szCs w:val="24"/>
          <w14:textFill>
            <w14:solidFill>
              <w14:schemeClr w14:val="tx1"/>
            </w14:solidFill>
          </w14:textFill>
        </w:rPr>
        <w:fldChar w:fldCharType="end"/>
      </w:r>
      <w:r>
        <w:rPr>
          <w:rStyle w:val="20"/>
          <w:rFonts w:hint="eastAsia" w:ascii="宋体" w:hAnsi="宋体"/>
          <w:color w:val="000000" w:themeColor="text1"/>
          <w:szCs w:val="24"/>
          <w:u w:val="none"/>
          <w:lang w:eastAsia="zh-CN"/>
          <w14:textFill>
            <w14:solidFill>
              <w14:schemeClr w14:val="tx1"/>
            </w14:solidFill>
          </w14:textFill>
        </w:rPr>
        <w:t>。如图</w:t>
      </w:r>
      <w:r>
        <w:rPr>
          <w:rFonts w:hint="eastAsia" w:ascii="宋体" w:hAnsi="宋体"/>
          <w:color w:val="000000" w:themeColor="text1"/>
          <w:sz w:val="24"/>
          <w:szCs w:val="24"/>
          <w14:textFill>
            <w14:solidFill>
              <w14:schemeClr w14:val="tx1"/>
            </w14:solidFill>
          </w14:textFill>
        </w:rPr>
        <w:t>1.</w:t>
      </w:r>
      <w:r>
        <w:rPr>
          <w:rFonts w:hint="eastAsia" w:ascii="宋体" w:hAnsi="宋体"/>
          <w:color w:val="000000" w:themeColor="text1"/>
          <w:sz w:val="24"/>
          <w:szCs w:val="24"/>
          <w:lang w:val="en-US" w:eastAsia="zh-CN"/>
          <w14:textFill>
            <w14:solidFill>
              <w14:schemeClr w14:val="tx1"/>
            </w14:solidFill>
          </w14:textFill>
        </w:rPr>
        <w:t>9</w:t>
      </w:r>
      <w:r>
        <w:rPr>
          <w:rFonts w:hint="eastAsia" w:ascii="宋体" w:hAnsi="宋体"/>
          <w:color w:val="000000" w:themeColor="text1"/>
          <w:sz w:val="24"/>
          <w:szCs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980305" cy="2639695"/>
            <wp:effectExtent l="0" t="0" r="10795" b="825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80305" cy="263969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 xml:space="preserve"> 安装flash插件</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bookmarkStart w:id="41" w:name="_Toc4449"/>
      <w:bookmarkStart w:id="42" w:name="_Toc30533"/>
      <w:bookmarkStart w:id="43" w:name="_Toc5372"/>
      <w:bookmarkStart w:id="44" w:name="_Toc22943"/>
      <w:bookmarkStart w:id="45" w:name="_Toc21122"/>
      <w:r>
        <w:rPr>
          <w:rFonts w:hint="eastAsia" w:ascii="宋体" w:hAnsi="宋体" w:eastAsia="宋体" w:cs="宋体"/>
          <w:color w:val="000000"/>
          <w:sz w:val="24"/>
          <w:szCs w:val="24"/>
        </w:rPr>
        <w:t>登录系统显示的页面样式不正常</w:t>
      </w:r>
      <w:bookmarkEnd w:id="41"/>
      <w:bookmarkEnd w:id="42"/>
      <w:bookmarkEnd w:id="43"/>
      <w:bookmarkEnd w:id="44"/>
      <w:bookmarkEnd w:id="45"/>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color w:val="000000"/>
        </w:rPr>
      </w:pPr>
      <w:r>
        <w:rPr>
          <w:rFonts w:hint="eastAsia"/>
          <w:bCs/>
          <w:color w:val="000000"/>
          <w:sz w:val="24"/>
          <w:szCs w:val="24"/>
        </w:rPr>
        <w:t>为了确保正常办理业务，</w:t>
      </w:r>
      <w:bookmarkStart w:id="46" w:name="_Toc16229_WPSOffice_Level2"/>
      <w:bookmarkStart w:id="47" w:name="_Toc520908496"/>
      <w:bookmarkStart w:id="48" w:name="_Toc10877_WPSOffice_Level2"/>
      <w:r>
        <w:rPr>
          <w:rFonts w:hint="eastAsia"/>
          <w:color w:val="000000"/>
          <w:sz w:val="24"/>
          <w:szCs w:val="24"/>
        </w:rPr>
        <w:t>推</w:t>
      </w:r>
      <w:r>
        <w:rPr>
          <w:rFonts w:hint="eastAsia"/>
          <w:bCs/>
          <w:color w:val="000000"/>
          <w:sz w:val="24"/>
          <w:szCs w:val="24"/>
        </w:rPr>
        <w:t>荐使用的浏览器</w:t>
      </w:r>
      <w:bookmarkEnd w:id="46"/>
      <w:bookmarkEnd w:id="47"/>
      <w:bookmarkEnd w:id="48"/>
      <w:r>
        <w:rPr>
          <w:rFonts w:hint="eastAsia"/>
          <w:bCs/>
          <w:color w:val="000000"/>
          <w:sz w:val="24"/>
          <w:szCs w:val="24"/>
        </w:rPr>
        <w:t>：</w:t>
      </w:r>
    </w:p>
    <w:p>
      <w:pPr>
        <w:pStyle w:val="35"/>
        <w:pageBreakBefore w:val="0"/>
        <w:numPr>
          <w:ilvl w:val="0"/>
          <w:numId w:val="6"/>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bookmarkStart w:id="49" w:name="_Toc5692_WPSOffice_Level3"/>
      <w:bookmarkStart w:id="50" w:name="_Toc8891_WPSOffice_Level3"/>
      <w:r>
        <w:rPr>
          <w:rFonts w:hint="eastAsia" w:ascii="宋体" w:hAnsi="宋体" w:eastAsia="宋体" w:cs="宋体"/>
          <w:color w:val="000000"/>
          <w:kern w:val="0"/>
          <w:sz w:val="24"/>
          <w:szCs w:val="24"/>
        </w:rPr>
        <w:t>谷歌浏览器</w:t>
      </w:r>
      <w:bookmarkEnd w:id="49"/>
      <w:bookmarkEnd w:id="50"/>
      <w:r>
        <w:rPr>
          <w:rFonts w:hint="eastAsia" w:ascii="宋体" w:hAnsi="宋体" w:eastAsia="宋体" w:cs="宋体"/>
          <w:color w:val="000000"/>
          <w:kern w:val="0"/>
          <w:sz w:val="24"/>
          <w:szCs w:val="24"/>
        </w:rPr>
        <w:t>；</w:t>
      </w:r>
    </w:p>
    <w:p>
      <w:pPr>
        <w:pStyle w:val="35"/>
        <w:pageBreakBefore w:val="0"/>
        <w:numPr>
          <w:ilvl w:val="0"/>
          <w:numId w:val="6"/>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bookmarkStart w:id="51" w:name="_Toc8996_WPSOffice_Level3"/>
      <w:bookmarkStart w:id="52" w:name="_Toc19919_WPSOffice_Level3"/>
      <w:r>
        <w:rPr>
          <w:rFonts w:hint="eastAsia" w:ascii="宋体" w:hAnsi="宋体" w:eastAsia="宋体" w:cs="宋体"/>
          <w:color w:val="000000"/>
          <w:kern w:val="0"/>
          <w:sz w:val="24"/>
          <w:szCs w:val="24"/>
        </w:rPr>
        <w:t>搜狗浏览器（极速模式）</w:t>
      </w:r>
      <w:bookmarkEnd w:id="51"/>
      <w:bookmarkEnd w:id="52"/>
      <w:r>
        <w:rPr>
          <w:rFonts w:hint="eastAsia" w:ascii="宋体" w:hAnsi="宋体" w:eastAsia="宋体" w:cs="宋体"/>
          <w:color w:val="000000"/>
          <w:kern w:val="0"/>
          <w:sz w:val="24"/>
          <w:szCs w:val="24"/>
        </w:rPr>
        <w:t>；</w:t>
      </w:r>
    </w:p>
    <w:p>
      <w:pPr>
        <w:pStyle w:val="35"/>
        <w:pageBreakBefore w:val="0"/>
        <w:numPr>
          <w:ilvl w:val="0"/>
          <w:numId w:val="6"/>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bookmarkStart w:id="53" w:name="_Toc921_WPSOffice_Level3"/>
      <w:bookmarkStart w:id="54" w:name="_Toc14818_WPSOffice_Level3"/>
      <w:r>
        <w:rPr>
          <w:rFonts w:hint="eastAsia" w:ascii="宋体" w:hAnsi="宋体" w:eastAsia="宋体" w:cs="宋体"/>
          <w:color w:val="000000"/>
          <w:kern w:val="0"/>
          <w:sz w:val="24"/>
          <w:szCs w:val="24"/>
        </w:rPr>
        <w:t>360安全浏览器（极速模式）</w:t>
      </w:r>
      <w:bookmarkEnd w:id="53"/>
      <w:bookmarkEnd w:id="54"/>
      <w:r>
        <w:rPr>
          <w:rFonts w:hint="eastAsia" w:ascii="宋体" w:hAnsi="宋体" w:eastAsia="宋体" w:cs="宋体"/>
          <w:color w:val="000000"/>
          <w:kern w:val="0"/>
          <w:sz w:val="24"/>
          <w:szCs w:val="24"/>
        </w:rPr>
        <w:t>；</w:t>
      </w:r>
    </w:p>
    <w:p>
      <w:pPr>
        <w:pStyle w:val="35"/>
        <w:pageBreakBefore w:val="0"/>
        <w:numPr>
          <w:ilvl w:val="0"/>
          <w:numId w:val="6"/>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bookmarkStart w:id="55" w:name="_Toc4144_WPSOffice_Level3"/>
      <w:bookmarkStart w:id="56" w:name="_Toc26460_WPSOffice_Level3"/>
      <w:r>
        <w:rPr>
          <w:rFonts w:hint="eastAsia" w:ascii="宋体" w:hAnsi="宋体" w:eastAsia="宋体" w:cs="宋体"/>
          <w:color w:val="000000"/>
          <w:kern w:val="0"/>
          <w:sz w:val="24"/>
          <w:szCs w:val="24"/>
        </w:rPr>
        <w:t>IE9及以上版本浏览器（极速模式）</w:t>
      </w:r>
      <w:bookmarkEnd w:id="55"/>
      <w:bookmarkEnd w:id="56"/>
      <w:r>
        <w:rPr>
          <w:rFonts w:hint="eastAsia" w:ascii="宋体" w:hAnsi="宋体" w:eastAsia="宋体" w:cs="宋体"/>
          <w:color w:val="000000"/>
          <w:kern w:val="0"/>
          <w:sz w:val="24"/>
          <w:szCs w:val="24"/>
        </w:rPr>
        <w:t>；</w:t>
      </w:r>
    </w:p>
    <w:p>
      <w:pPr>
        <w:pStyle w:val="35"/>
        <w:pageBreakBefore w:val="0"/>
        <w:numPr>
          <w:ilvl w:val="0"/>
          <w:numId w:val="6"/>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bookmarkStart w:id="57" w:name="_Toc1246_WPSOffice_Level3"/>
      <w:bookmarkStart w:id="58" w:name="_Toc28191_WPSOffice_Level3"/>
      <w:r>
        <w:rPr>
          <w:rFonts w:hint="eastAsia" w:ascii="宋体" w:hAnsi="宋体" w:eastAsia="宋体" w:cs="宋体"/>
          <w:color w:val="000000"/>
          <w:kern w:val="0"/>
          <w:sz w:val="24"/>
          <w:szCs w:val="24"/>
        </w:rPr>
        <w:t>兼容性较好的主流浏览器（建议使用以上）</w:t>
      </w:r>
      <w:bookmarkEnd w:id="57"/>
      <w:bookmarkEnd w:id="58"/>
      <w:bookmarkStart w:id="59" w:name="_Toc520908497"/>
      <w:bookmarkStart w:id="60" w:name="_Toc12121_WPSOffice_Level2"/>
      <w:bookmarkStart w:id="61" w:name="_Toc26583_WPSOffice_Level2"/>
      <w:r>
        <w:rPr>
          <w:rFonts w:hint="eastAsia" w:ascii="宋体" w:hAnsi="宋体" w:eastAsia="宋体" w:cs="宋体"/>
          <w:color w:val="000000"/>
          <w:kern w:val="0"/>
          <w:sz w:val="24"/>
          <w:szCs w:val="24"/>
        </w:rPr>
        <w:t>。</w:t>
      </w:r>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不推荐使用的浏览器</w:t>
      </w:r>
      <w:bookmarkEnd w:id="59"/>
      <w:bookmarkEnd w:id="60"/>
      <w:bookmarkEnd w:id="61"/>
      <w:r>
        <w:rPr>
          <w:rFonts w:hint="eastAsia" w:ascii="Times New Roman" w:hAnsi="Times New Roman" w:eastAsia="宋体" w:cs="Times New Roman"/>
          <w:bCs/>
          <w:color w:val="000000"/>
          <w:sz w:val="24"/>
          <w:szCs w:val="24"/>
        </w:rPr>
        <w:t>：</w:t>
      </w:r>
    </w:p>
    <w:p>
      <w:pPr>
        <w:pStyle w:val="35"/>
        <w:pageBreakBefore w:val="0"/>
        <w:numPr>
          <w:ilvl w:val="0"/>
          <w:numId w:val="7"/>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bookmarkStart w:id="62" w:name="_Toc10877_WPSOffice_Level3"/>
      <w:bookmarkStart w:id="63" w:name="_Toc16229_WPSOffice_Level3"/>
      <w:r>
        <w:rPr>
          <w:rFonts w:hint="eastAsia" w:ascii="宋体" w:hAnsi="宋体" w:eastAsia="宋体" w:cs="宋体"/>
          <w:color w:val="000000"/>
          <w:kern w:val="0"/>
          <w:sz w:val="24"/>
          <w:szCs w:val="24"/>
        </w:rPr>
        <w:t>IE9以下版本浏览器（不支持HTML5特性）</w:t>
      </w:r>
      <w:bookmarkEnd w:id="62"/>
      <w:bookmarkEnd w:id="63"/>
      <w:r>
        <w:rPr>
          <w:rFonts w:hint="eastAsia" w:ascii="宋体" w:hAnsi="宋体" w:eastAsia="宋体" w:cs="宋体"/>
          <w:color w:val="000000"/>
          <w:kern w:val="0"/>
          <w:sz w:val="24"/>
          <w:szCs w:val="24"/>
        </w:rPr>
        <w:t>；</w:t>
      </w:r>
    </w:p>
    <w:p>
      <w:pPr>
        <w:pStyle w:val="35"/>
        <w:pageBreakBefore w:val="0"/>
        <w:numPr>
          <w:ilvl w:val="0"/>
          <w:numId w:val="7"/>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bookmarkStart w:id="64" w:name="_Toc26583_WPSOffice_Level3"/>
      <w:bookmarkStart w:id="65" w:name="_Toc12121_WPSOffice_Level3"/>
      <w:r>
        <w:rPr>
          <w:rFonts w:hint="eastAsia" w:ascii="宋体" w:hAnsi="宋体" w:eastAsia="宋体" w:cs="宋体"/>
          <w:color w:val="000000"/>
          <w:kern w:val="0"/>
          <w:sz w:val="24"/>
          <w:szCs w:val="24"/>
        </w:rPr>
        <w:t>火狐浏览器（兼容性较差）</w:t>
      </w:r>
      <w:bookmarkEnd w:id="64"/>
      <w:bookmarkEnd w:id="65"/>
      <w:r>
        <w:rPr>
          <w:rFonts w:hint="eastAsia" w:ascii="宋体" w:hAnsi="宋体" w:eastAsia="宋体" w:cs="宋体"/>
          <w:color w:val="000000"/>
          <w:kern w:val="0"/>
          <w:sz w:val="24"/>
          <w:szCs w:val="24"/>
        </w:rPr>
        <w:t>。</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bCs/>
          <w:color w:val="000000" w:themeColor="text1"/>
          <w:sz w:val="24"/>
          <w:szCs w:val="24"/>
          <w14:textFill>
            <w14:solidFill>
              <w14:schemeClr w14:val="tx1"/>
            </w14:solidFill>
          </w14:textFill>
        </w:rPr>
      </w:pPr>
    </w:p>
    <w:p>
      <w:pPr>
        <w:pStyle w:val="2"/>
        <w:keepNext/>
        <w:keepLines/>
        <w:pageBreakBefore w:val="0"/>
        <w:widowControl/>
        <w:numPr>
          <w:ilvl w:val="0"/>
          <w:numId w:val="2"/>
        </w:numPr>
        <w:kinsoku/>
        <w:wordWrap/>
        <w:overflowPunct/>
        <w:topLinePunct w:val="0"/>
        <w:autoSpaceDE/>
        <w:autoSpaceDN/>
        <w:bidi w:val="0"/>
        <w:adjustRightInd/>
        <w:snapToGrid/>
        <w:spacing w:before="0" w:after="0" w:line="360" w:lineRule="auto"/>
        <w:ind w:left="0" w:leftChars="0" w:firstLine="0" w:firstLineChars="0"/>
        <w:jc w:val="center"/>
        <w:textAlignment w:val="auto"/>
        <w:outlineLvl w:val="0"/>
        <w:rPr>
          <w:rFonts w:hint="eastAsia" w:ascii="宋体" w:hAnsi="宋体" w:eastAsia="宋体" w:cs="宋体"/>
          <w:color w:val="000000"/>
          <w:sz w:val="32"/>
          <w:szCs w:val="32"/>
        </w:rPr>
      </w:pPr>
      <w:bookmarkStart w:id="66" w:name="_Toc2939"/>
      <w:bookmarkStart w:id="67" w:name="_Toc12074"/>
      <w:r>
        <w:rPr>
          <w:rFonts w:hint="eastAsia" w:ascii="宋体" w:hAnsi="宋体" w:eastAsia="宋体" w:cs="宋体"/>
          <w:color w:val="000000"/>
          <w:sz w:val="32"/>
          <w:szCs w:val="32"/>
        </w:rPr>
        <w:t>资产账目</w:t>
      </w:r>
      <w:bookmarkEnd w:id="66"/>
      <w:bookmarkEnd w:id="67"/>
    </w:p>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bookmarkStart w:id="68" w:name="_Toc25319"/>
      <w:bookmarkStart w:id="69" w:name="_Toc26137"/>
      <w:r>
        <w:rPr>
          <w:rFonts w:hint="eastAsia" w:ascii="宋体" w:hAnsi="宋体" w:eastAsia="宋体" w:cs="宋体"/>
          <w:color w:val="000000"/>
          <w:sz w:val="24"/>
          <w:szCs w:val="24"/>
        </w:rPr>
        <w:t>教师查看个人资产</w:t>
      </w:r>
      <w:bookmarkEnd w:id="68"/>
      <w:bookmarkEnd w:id="69"/>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eastAsia"/>
          <w:color w:val="000000"/>
        </w:rPr>
      </w:pPr>
      <w:r>
        <w:rPr>
          <w:rFonts w:hint="eastAsia"/>
          <w:color w:val="000000"/>
          <w:sz w:val="24"/>
          <w:szCs w:val="24"/>
          <w:lang w:eastAsia="zh-CN"/>
        </w:rPr>
        <w:t>教师</w:t>
      </w:r>
      <w:r>
        <w:rPr>
          <w:rFonts w:hint="eastAsia"/>
          <w:color w:val="000000"/>
          <w:sz w:val="24"/>
          <w:szCs w:val="24"/>
        </w:rPr>
        <w:t>登录系统后，点击【我领用的资产】，查看自己名下的资产</w:t>
      </w:r>
      <w:r>
        <w:rPr>
          <w:rFonts w:hint="eastAsia"/>
          <w:color w:val="000000"/>
          <w:sz w:val="24"/>
          <w:szCs w:val="24"/>
          <w:lang w:eastAsia="zh-CN"/>
        </w:rPr>
        <w:t>。如图</w:t>
      </w:r>
      <w:r>
        <w:rPr>
          <w:rFonts w:hint="eastAsia"/>
          <w:color w:val="000000"/>
          <w:sz w:val="24"/>
          <w:szCs w:val="24"/>
        </w:rPr>
        <w:t>2.1所示。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60975" cy="2337435"/>
            <wp:effectExtent l="0" t="0" r="12065" b="952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rcRect t="5202"/>
                    <a:stretch>
                      <a:fillRect/>
                    </a:stretch>
                  </pic:blipFill>
                  <pic:spPr>
                    <a:xfrm>
                      <a:off x="0" y="0"/>
                      <a:ext cx="5260975" cy="233743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图2.1 我领用的资产</w:t>
      </w:r>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eastAsia"/>
          <w:color w:val="000000"/>
          <w:sz w:val="24"/>
          <w:szCs w:val="24"/>
        </w:rPr>
      </w:pPr>
      <w:r>
        <w:rPr>
          <w:rFonts w:hint="eastAsia"/>
          <w:color w:val="000000"/>
          <w:sz w:val="24"/>
          <w:szCs w:val="24"/>
        </w:rPr>
        <w:t>教师可以对自己领用资产的</w:t>
      </w:r>
      <w:r>
        <w:rPr>
          <w:rFonts w:hint="eastAsia"/>
          <w:color w:val="000000"/>
          <w:sz w:val="24"/>
          <w:szCs w:val="24"/>
          <w:lang w:val="en-US" w:eastAsia="zh-CN"/>
        </w:rPr>
        <w:t>使用人、</w:t>
      </w:r>
      <w:r>
        <w:rPr>
          <w:rFonts w:hint="eastAsia"/>
          <w:color w:val="000000"/>
          <w:sz w:val="24"/>
          <w:szCs w:val="24"/>
        </w:rPr>
        <w:t>存放地及备注进行修改</w:t>
      </w:r>
      <w:r>
        <w:rPr>
          <w:rFonts w:hint="eastAsia"/>
          <w:color w:val="000000"/>
          <w:sz w:val="24"/>
          <w:szCs w:val="24"/>
          <w:lang w:eastAsia="zh-CN"/>
        </w:rPr>
        <w:t>。</w:t>
      </w:r>
      <w:r>
        <w:rPr>
          <w:rFonts w:hint="eastAsia"/>
          <w:color w:val="000000"/>
          <w:sz w:val="24"/>
          <w:szCs w:val="24"/>
        </w:rPr>
        <w:tab/>
      </w:r>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eastAsia"/>
          <w:color w:val="000000"/>
          <w:sz w:val="24"/>
          <w:szCs w:val="24"/>
        </w:rPr>
      </w:pPr>
      <w:r>
        <w:rPr>
          <w:rFonts w:hint="eastAsia"/>
          <w:color w:val="000000"/>
          <w:sz w:val="24"/>
          <w:szCs w:val="24"/>
        </w:rPr>
        <w:t>第一步：勾选资产，然后点击</w:t>
      </w:r>
      <w:r>
        <w:rPr>
          <w:rFonts w:hint="eastAsia"/>
          <w:color w:val="000000"/>
          <w:sz w:val="24"/>
          <w:szCs w:val="24"/>
          <w:lang w:eastAsia="zh-CN"/>
        </w:rPr>
        <w:t>【</w:t>
      </w:r>
      <w:r>
        <w:rPr>
          <w:rFonts w:hint="eastAsia"/>
          <w:color w:val="000000"/>
          <w:sz w:val="24"/>
          <w:szCs w:val="24"/>
          <w:lang w:val="en-US" w:eastAsia="zh-CN"/>
        </w:rPr>
        <w:t>修改</w:t>
      </w:r>
      <w:r>
        <w:rPr>
          <w:rFonts w:hint="eastAsia"/>
          <w:color w:val="000000"/>
          <w:sz w:val="24"/>
          <w:szCs w:val="24"/>
          <w:lang w:eastAsia="zh-CN"/>
        </w:rPr>
        <w:t>】</w:t>
      </w:r>
      <w:r>
        <w:rPr>
          <w:rFonts w:hint="eastAsia"/>
          <w:color w:val="000000"/>
          <w:sz w:val="24"/>
          <w:szCs w:val="24"/>
          <w:lang w:val="en-US" w:eastAsia="zh-CN"/>
        </w:rPr>
        <w:t>或</w:t>
      </w:r>
      <w:r>
        <w:rPr>
          <w:rFonts w:hint="eastAsia"/>
          <w:color w:val="000000"/>
          <w:sz w:val="24"/>
          <w:szCs w:val="24"/>
        </w:rPr>
        <w:t>【批量修改】</w:t>
      </w:r>
      <w:r>
        <w:rPr>
          <w:rFonts w:hint="eastAsia"/>
          <w:color w:val="000000"/>
          <w:sz w:val="24"/>
          <w:szCs w:val="24"/>
          <w:lang w:eastAsia="zh-CN"/>
        </w:rPr>
        <w:t>。如图</w:t>
      </w:r>
      <w:r>
        <w:rPr>
          <w:rFonts w:hint="eastAsia"/>
          <w:color w:val="000000"/>
          <w:sz w:val="24"/>
          <w:szCs w:val="24"/>
        </w:rPr>
        <w:t>2.</w:t>
      </w:r>
      <w:r>
        <w:rPr>
          <w:rFonts w:hint="eastAsia"/>
          <w:color w:val="000000"/>
          <w:sz w:val="24"/>
          <w:szCs w:val="24"/>
          <w:lang w:val="en-US" w:eastAsia="zh-CN"/>
        </w:rPr>
        <w:t>2</w:t>
      </w:r>
      <w:r>
        <w:rPr>
          <w:rFonts w:hint="eastAsia"/>
          <w:color w:val="000000"/>
          <w:sz w:val="24"/>
          <w:szCs w:val="24"/>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71770" cy="1654175"/>
            <wp:effectExtent l="0" t="0" r="127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7"/>
                    <a:stretch>
                      <a:fillRect/>
                    </a:stretch>
                  </pic:blipFill>
                  <pic:spPr>
                    <a:xfrm>
                      <a:off x="0" y="0"/>
                      <a:ext cx="5271770" cy="165417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图2.</w:t>
      </w:r>
      <w:r>
        <w:rPr>
          <w:rFonts w:hint="eastAsia"/>
          <w:color w:val="000000"/>
          <w:lang w:val="en-US" w:eastAsia="zh-CN"/>
        </w:rPr>
        <w:t>2</w:t>
      </w:r>
      <w:r>
        <w:rPr>
          <w:rFonts w:hint="eastAsia"/>
          <w:color w:val="000000"/>
        </w:rPr>
        <w:t xml:space="preserve"> </w:t>
      </w:r>
      <w:r>
        <w:rPr>
          <w:rFonts w:hint="eastAsia"/>
          <w:color w:val="000000"/>
          <w:lang w:val="en-US" w:eastAsia="zh-CN"/>
        </w:rPr>
        <w:t>信息</w:t>
      </w:r>
      <w:r>
        <w:rPr>
          <w:rFonts w:hint="eastAsia"/>
          <w:color w:val="000000"/>
        </w:rPr>
        <w:t>修改</w:t>
      </w:r>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eastAsia"/>
          <w:color w:val="000000"/>
          <w:sz w:val="24"/>
          <w:szCs w:val="24"/>
        </w:rPr>
      </w:pPr>
      <w:r>
        <w:rPr>
          <w:rFonts w:hint="eastAsia"/>
          <w:color w:val="000000"/>
          <w:sz w:val="24"/>
          <w:szCs w:val="24"/>
        </w:rPr>
        <w:t>第二步：在资产信息修改页面，对资产的存放地及备注等信息修改完成后，点击【保存】</w:t>
      </w:r>
      <w:r>
        <w:rPr>
          <w:rFonts w:hint="eastAsia"/>
          <w:color w:val="000000"/>
          <w:sz w:val="24"/>
          <w:szCs w:val="24"/>
          <w:lang w:eastAsia="zh-CN"/>
        </w:rPr>
        <w:t>。如图</w:t>
      </w:r>
      <w:r>
        <w:rPr>
          <w:rFonts w:hint="eastAsia"/>
          <w:color w:val="000000"/>
          <w:sz w:val="24"/>
          <w:szCs w:val="24"/>
        </w:rPr>
        <w:t>2</w:t>
      </w:r>
      <w:r>
        <w:rPr>
          <w:rFonts w:hint="eastAsia"/>
          <w:color w:val="000000"/>
          <w:sz w:val="24"/>
          <w:szCs w:val="24"/>
          <w:lang w:val="en-US" w:eastAsia="zh-CN"/>
        </w:rPr>
        <w:t>.3</w:t>
      </w:r>
      <w:r>
        <w:rPr>
          <w:rFonts w:hint="eastAsia"/>
          <w:color w:val="000000"/>
          <w:sz w:val="24"/>
          <w:szCs w:val="24"/>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61610" cy="968375"/>
            <wp:effectExtent l="0" t="0" r="11430" b="698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8"/>
                    <a:stretch>
                      <a:fillRect/>
                    </a:stretch>
                  </pic:blipFill>
                  <pic:spPr>
                    <a:xfrm>
                      <a:off x="0" y="0"/>
                      <a:ext cx="5261610" cy="96837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rFonts w:hint="eastAsia" w:eastAsia="宋体"/>
          <w:color w:val="000000"/>
          <w:lang w:val="en-US" w:eastAsia="zh-CN"/>
        </w:rPr>
      </w:pPr>
      <w:r>
        <w:rPr>
          <w:rFonts w:hint="eastAsia"/>
          <w:color w:val="000000"/>
        </w:rPr>
        <w:t>图2.3 保存</w:t>
      </w:r>
      <w:r>
        <w:rPr>
          <w:rFonts w:hint="eastAsia"/>
          <w:color w:val="000000"/>
          <w:lang w:val="en-US" w:eastAsia="zh-CN"/>
        </w:rPr>
        <w:t>修改</w:t>
      </w:r>
    </w:p>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rPr>
      </w:pPr>
      <w:bookmarkStart w:id="70" w:name="_Toc24402"/>
      <w:r>
        <w:rPr>
          <w:rFonts w:hint="eastAsia" w:ascii="宋体" w:hAnsi="宋体" w:eastAsia="宋体" w:cs="宋体"/>
          <w:color w:val="000000"/>
          <w:sz w:val="24"/>
          <w:szCs w:val="24"/>
          <w:lang w:val="en-US" w:eastAsia="zh-CN"/>
        </w:rPr>
        <w:t>部门资产</w:t>
      </w:r>
      <w:r>
        <w:rPr>
          <w:rFonts w:hint="eastAsia" w:ascii="宋体" w:hAnsi="宋体" w:eastAsia="宋体" w:cs="宋体"/>
          <w:color w:val="000000"/>
          <w:sz w:val="24"/>
          <w:szCs w:val="24"/>
        </w:rPr>
        <w:t>管理员查看单位资产账目</w:t>
      </w:r>
      <w:bookmarkEnd w:id="70"/>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pPr>
      <w:r>
        <w:rPr>
          <w:rFonts w:hint="eastAsia"/>
          <w:color w:val="000000" w:themeColor="text1"/>
          <w:sz w:val="24"/>
          <w:szCs w:val="24"/>
          <w:lang w:val="en-US" w:eastAsia="zh-CN"/>
          <w14:textFill>
            <w14:solidFill>
              <w14:schemeClr w14:val="tx1"/>
            </w14:solidFill>
          </w14:textFill>
        </w:rPr>
        <w:t>部门资产</w:t>
      </w:r>
      <w:r>
        <w:rPr>
          <w:rFonts w:hint="eastAsia"/>
          <w:color w:val="000000" w:themeColor="text1"/>
          <w:sz w:val="24"/>
          <w:szCs w:val="24"/>
          <w14:textFill>
            <w14:solidFill>
              <w14:schemeClr w14:val="tx1"/>
            </w14:solidFill>
          </w14:textFill>
        </w:rPr>
        <w:t>管理员登录系统后，点击【单位】</w:t>
      </w:r>
      <w:r>
        <w:rPr>
          <w:rFonts w:hint="eastAsia" w:ascii="宋体" w:hAnsi="宋体"/>
          <w:color w:val="000000" w:themeColor="text1"/>
          <w:sz w:val="24"/>
          <w:szCs w:val="24"/>
          <w14:textFill>
            <w14:solidFill>
              <w14:schemeClr w14:val="tx1"/>
            </w14:solidFill>
          </w14:textFill>
        </w:rPr>
        <w:t>→【单位资产账目】</w:t>
      </w:r>
      <w:r>
        <w:rPr>
          <w:rFonts w:hint="eastAsia"/>
          <w:color w:val="000000" w:themeColor="text1"/>
          <w:sz w:val="24"/>
          <w:szCs w:val="24"/>
          <w14:textFill>
            <w14:solidFill>
              <w14:schemeClr w14:val="tx1"/>
            </w14:solidFill>
          </w14:textFill>
        </w:rPr>
        <w:t>，查看本</w:t>
      </w:r>
      <w:r>
        <w:rPr>
          <w:rFonts w:hint="eastAsia"/>
          <w:color w:val="000000" w:themeColor="text1"/>
          <w:sz w:val="24"/>
          <w:szCs w:val="24"/>
          <w:lang w:val="en-US" w:eastAsia="zh-CN"/>
          <w14:textFill>
            <w14:solidFill>
              <w14:schemeClr w14:val="tx1"/>
            </w14:solidFill>
          </w14:textFill>
        </w:rPr>
        <w:t>部门</w:t>
      </w:r>
      <w:r>
        <w:rPr>
          <w:rFonts w:hint="eastAsia"/>
          <w:color w:val="000000" w:themeColor="text1"/>
          <w:sz w:val="24"/>
          <w:szCs w:val="24"/>
          <w14:textFill>
            <w14:solidFill>
              <w14:schemeClr w14:val="tx1"/>
            </w14:solidFill>
          </w14:textFill>
        </w:rPr>
        <w:t>资产</w:t>
      </w:r>
      <w:r>
        <w:rPr>
          <w:rFonts w:hint="eastAsia"/>
          <w:color w:val="000000" w:themeColor="text1"/>
          <w:sz w:val="24"/>
          <w:szCs w:val="24"/>
          <w:lang w:eastAsia="zh-CN"/>
          <w14:textFill>
            <w14:solidFill>
              <w14:schemeClr w14:val="tx1"/>
            </w14:solidFill>
          </w14:textFill>
        </w:rPr>
        <w:t>。如图</w:t>
      </w:r>
      <w:r>
        <w:rPr>
          <w:rFonts w:hint="eastAsia"/>
          <w:color w:val="000000" w:themeColor="text1"/>
          <w:sz w:val="24"/>
          <w:szCs w:val="24"/>
          <w14:textFill>
            <w14:solidFill>
              <w14:schemeClr w14:val="tx1"/>
            </w14:solidFill>
          </w14:textFill>
        </w:rPr>
        <w:t>2.4所示。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64150" cy="1934210"/>
            <wp:effectExtent l="0" t="0" r="8890" b="127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9"/>
                    <a:srcRect t="4214"/>
                    <a:stretch>
                      <a:fillRect/>
                    </a:stretch>
                  </pic:blipFill>
                  <pic:spPr>
                    <a:xfrm>
                      <a:off x="0" y="0"/>
                      <a:ext cx="5264150" cy="193421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图2.4 单位资产账目</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部门资产</w:t>
      </w:r>
      <w:r>
        <w:rPr>
          <w:rFonts w:hint="eastAsia"/>
          <w:color w:val="000000" w:themeColor="text1"/>
          <w:sz w:val="24"/>
          <w:szCs w:val="24"/>
          <w14:textFill>
            <w14:solidFill>
              <w14:schemeClr w14:val="tx1"/>
            </w14:solidFill>
          </w14:textFill>
        </w:rPr>
        <w:t>管理员</w:t>
      </w:r>
      <w:r>
        <w:rPr>
          <w:rFonts w:hint="eastAsia"/>
          <w:color w:val="000000" w:themeColor="text1"/>
          <w:sz w:val="24"/>
          <w:szCs w:val="24"/>
          <w:lang w:val="en-US" w:eastAsia="zh-CN"/>
          <w14:textFill>
            <w14:solidFill>
              <w14:schemeClr w14:val="tx1"/>
            </w14:solidFill>
          </w14:textFill>
        </w:rPr>
        <w:t>可</w:t>
      </w:r>
      <w:r>
        <w:rPr>
          <w:rFonts w:hint="eastAsia"/>
          <w:color w:val="000000" w:themeColor="text1"/>
          <w:sz w:val="24"/>
          <w:szCs w:val="24"/>
          <w14:textFill>
            <w14:solidFill>
              <w14:schemeClr w14:val="tx1"/>
            </w14:solidFill>
          </w14:textFill>
        </w:rPr>
        <w:t>对</w:t>
      </w:r>
      <w:r>
        <w:rPr>
          <w:rFonts w:hint="eastAsia"/>
          <w:color w:val="000000" w:themeColor="text1"/>
          <w:sz w:val="24"/>
          <w:szCs w:val="24"/>
          <w:lang w:val="en-US" w:eastAsia="zh-CN"/>
          <w14:textFill>
            <w14:solidFill>
              <w14:schemeClr w14:val="tx1"/>
            </w14:solidFill>
          </w14:textFill>
        </w:rPr>
        <w:t>部门所属</w:t>
      </w:r>
      <w:r>
        <w:rPr>
          <w:rFonts w:hint="eastAsia"/>
          <w:color w:val="000000" w:themeColor="text1"/>
          <w:sz w:val="24"/>
          <w:szCs w:val="24"/>
          <w14:textFill>
            <w14:solidFill>
              <w14:schemeClr w14:val="tx1"/>
            </w14:solidFill>
          </w14:textFill>
        </w:rPr>
        <w:t>资产进行查验，并修改资产的领用人及存放地</w:t>
      </w:r>
      <w:r>
        <w:rPr>
          <w:rFonts w:hint="eastAsia"/>
          <w:color w:val="000000" w:themeColor="text1"/>
          <w:sz w:val="24"/>
          <w:szCs w:val="24"/>
          <w:lang w:eastAsia="zh-CN"/>
          <w14:textFill>
            <w14:solidFill>
              <w14:schemeClr w14:val="tx1"/>
            </w14:solidFill>
          </w14:textFill>
        </w:rPr>
        <w:t>。</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第一步：勾选资产，然后点击【修改】</w:t>
      </w:r>
      <w:r>
        <w:rPr>
          <w:rFonts w:hint="eastAsia" w:ascii="宋体" w:hAnsi="宋体"/>
          <w:color w:val="000000" w:themeColor="text1"/>
          <w:sz w:val="24"/>
          <w:szCs w:val="24"/>
          <w14:textFill>
            <w14:solidFill>
              <w14:schemeClr w14:val="tx1"/>
            </w14:solidFill>
          </w14:textFill>
        </w:rPr>
        <w:t>→【修改领用人与存放地】</w:t>
      </w:r>
      <w:r>
        <w:rPr>
          <w:rFonts w:hint="eastAsia"/>
          <w:color w:val="000000" w:themeColor="text1"/>
          <w:sz w:val="24"/>
          <w:szCs w:val="24"/>
          <w:lang w:eastAsia="zh-CN"/>
          <w14:textFill>
            <w14:solidFill>
              <w14:schemeClr w14:val="tx1"/>
            </w14:solidFill>
          </w14:textFill>
        </w:rPr>
        <w:t>。如图</w:t>
      </w:r>
      <w:r>
        <w:rPr>
          <w:rFonts w:hint="eastAsia"/>
          <w:color w:val="000000" w:themeColor="text1"/>
          <w:sz w:val="24"/>
          <w:szCs w:val="24"/>
          <w14:textFill>
            <w14:solidFill>
              <w14:schemeClr w14:val="tx1"/>
            </w14:solidFill>
          </w14:textFill>
        </w:rPr>
        <w:t>2.5所示。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3675" cy="1763395"/>
            <wp:effectExtent l="0" t="0" r="3175" b="8255"/>
            <wp:docPr id="20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7"/>
                    <pic:cNvPicPr>
                      <a:picLocks noChangeAspect="1"/>
                    </pic:cNvPicPr>
                  </pic:nvPicPr>
                  <pic:blipFill>
                    <a:blip r:embed="rId30"/>
                    <a:stretch>
                      <a:fillRect/>
                    </a:stretch>
                  </pic:blipFill>
                  <pic:spPr>
                    <a:xfrm>
                      <a:off x="0" y="0"/>
                      <a:ext cx="5273675" cy="176339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图2.5 修改领用人</w:t>
      </w:r>
      <w:r>
        <w:rPr>
          <w:rFonts w:hint="eastAsia"/>
          <w:color w:val="000000" w:themeColor="text1"/>
          <w:lang w:val="en-US" w:eastAsia="zh-CN"/>
          <w14:textFill>
            <w14:solidFill>
              <w14:schemeClr w14:val="tx1"/>
            </w14:solidFill>
          </w14:textFill>
        </w:rPr>
        <w:t>与存放地</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第二步：在资产信息修改页面，对资产的领用人</w:t>
      </w:r>
      <w:r>
        <w:rPr>
          <w:rFonts w:hint="eastAsia"/>
          <w:color w:val="000000" w:themeColor="text1"/>
          <w:sz w:val="24"/>
          <w:szCs w:val="24"/>
          <w:lang w:val="en-US" w:eastAsia="zh-CN"/>
          <w14:textFill>
            <w14:solidFill>
              <w14:schemeClr w14:val="tx1"/>
            </w14:solidFill>
          </w14:textFill>
        </w:rPr>
        <w:t>及</w:t>
      </w:r>
      <w:r>
        <w:rPr>
          <w:rFonts w:hint="eastAsia"/>
          <w:color w:val="000000" w:themeColor="text1"/>
          <w:sz w:val="24"/>
          <w:szCs w:val="24"/>
          <w14:textFill>
            <w14:solidFill>
              <w14:schemeClr w14:val="tx1"/>
            </w14:solidFill>
          </w14:textFill>
        </w:rPr>
        <w:t>存放地等信息修改完成后，点击【保存】</w:t>
      </w:r>
      <w:r>
        <w:rPr>
          <w:rFonts w:hint="eastAsia"/>
          <w:color w:val="000000" w:themeColor="text1"/>
          <w:sz w:val="24"/>
          <w:szCs w:val="24"/>
          <w:lang w:eastAsia="zh-CN"/>
          <w14:textFill>
            <w14:solidFill>
              <w14:schemeClr w14:val="tx1"/>
            </w14:solidFill>
          </w14:textFill>
        </w:rPr>
        <w:t>。如图</w:t>
      </w:r>
      <w:r>
        <w:rPr>
          <w:rFonts w:hint="eastAsia"/>
          <w:color w:val="000000" w:themeColor="text1"/>
          <w:sz w:val="24"/>
          <w:szCs w:val="24"/>
          <w14:textFill>
            <w14:solidFill>
              <w14:schemeClr w14:val="tx1"/>
            </w14:solidFill>
          </w14:textFill>
        </w:rPr>
        <w:t>2.6所示。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8595" cy="1143635"/>
            <wp:effectExtent l="0" t="0" r="8255" b="18415"/>
            <wp:docPr id="2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8"/>
                    <pic:cNvPicPr>
                      <a:picLocks noChangeAspect="1"/>
                    </pic:cNvPicPr>
                  </pic:nvPicPr>
                  <pic:blipFill>
                    <a:blip r:embed="rId31"/>
                    <a:stretch>
                      <a:fillRect/>
                    </a:stretch>
                  </pic:blipFill>
                  <pic:spPr>
                    <a:xfrm>
                      <a:off x="0" y="0"/>
                      <a:ext cx="5268595" cy="114363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图2.6 保存</w:t>
      </w:r>
      <w:r>
        <w:rPr>
          <w:rFonts w:hint="eastAsia"/>
          <w:color w:val="000000" w:themeColor="text1"/>
          <w:lang w:val="en-US" w:eastAsia="zh-CN"/>
          <w14:textFill>
            <w14:solidFill>
              <w14:schemeClr w14:val="tx1"/>
            </w14:solidFill>
          </w14:textFill>
        </w:rPr>
        <w:t>修改</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p>
    <w:p>
      <w:pPr>
        <w:pStyle w:val="2"/>
        <w:keepNext/>
        <w:keepLines/>
        <w:pageBreakBefore w:val="0"/>
        <w:widowControl/>
        <w:numPr>
          <w:ilvl w:val="0"/>
          <w:numId w:val="2"/>
        </w:numPr>
        <w:kinsoku/>
        <w:wordWrap/>
        <w:overflowPunct/>
        <w:topLinePunct w:val="0"/>
        <w:autoSpaceDE/>
        <w:autoSpaceDN/>
        <w:bidi w:val="0"/>
        <w:adjustRightInd/>
        <w:snapToGrid/>
        <w:spacing w:before="0" w:after="0" w:line="360" w:lineRule="auto"/>
        <w:ind w:left="0" w:leftChars="0" w:firstLine="0" w:firstLineChars="0"/>
        <w:jc w:val="center"/>
        <w:textAlignment w:val="auto"/>
        <w:outlineLvl w:val="0"/>
        <w:rPr>
          <w:rFonts w:hint="eastAsia" w:ascii="宋体" w:hAnsi="宋体" w:eastAsia="宋体" w:cs="宋体"/>
          <w:color w:val="000000"/>
          <w:sz w:val="32"/>
          <w:szCs w:val="32"/>
        </w:rPr>
      </w:pPr>
      <w:bookmarkStart w:id="71" w:name="_Toc20041"/>
      <w:bookmarkStart w:id="72" w:name="_Toc21257"/>
      <w:bookmarkStart w:id="73" w:name="_Toc3944"/>
      <w:r>
        <w:rPr>
          <w:rFonts w:hint="eastAsia" w:ascii="宋体" w:hAnsi="宋体" w:eastAsia="宋体" w:cs="宋体"/>
          <w:color w:val="000000"/>
          <w:sz w:val="32"/>
          <w:szCs w:val="32"/>
        </w:rPr>
        <w:t>资产业务办理</w:t>
      </w:r>
      <w:bookmarkEnd w:id="71"/>
      <w:bookmarkEnd w:id="72"/>
    </w:p>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74" w:name="_Toc22182"/>
      <w:bookmarkStart w:id="75" w:name="_Toc4981"/>
      <w:r>
        <w:rPr>
          <w:rFonts w:hint="eastAsia" w:ascii="宋体" w:hAnsi="宋体" w:eastAsia="宋体" w:cs="宋体"/>
          <w:color w:val="000000"/>
          <w:sz w:val="24"/>
          <w:szCs w:val="24"/>
          <w:lang w:val="en-US" w:eastAsia="zh-CN"/>
        </w:rPr>
        <w:t>实名制</w:t>
      </w:r>
      <w:bookmarkEnd w:id="74"/>
      <w:r>
        <w:rPr>
          <w:rFonts w:hint="eastAsia" w:ascii="宋体" w:hAnsi="宋体" w:cs="宋体"/>
          <w:color w:val="000000"/>
          <w:sz w:val="24"/>
          <w:szCs w:val="24"/>
          <w:lang w:val="en-US" w:eastAsia="zh-CN"/>
        </w:rPr>
        <w:t>账目整理</w:t>
      </w:r>
      <w:bookmarkEnd w:id="75"/>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default" w:ascii="宋体" w:hAnsi="宋体" w:eastAsia="宋体" w:cs="宋体"/>
          <w:color w:val="000000"/>
          <w:sz w:val="24"/>
          <w:szCs w:val="24"/>
          <w:lang w:val="en-US" w:eastAsia="zh-CN"/>
        </w:rPr>
      </w:pPr>
      <w:bookmarkStart w:id="76" w:name="_Toc25813"/>
      <w:bookmarkStart w:id="77" w:name="_Toc26606"/>
      <w:r>
        <w:rPr>
          <w:rFonts w:hint="eastAsia" w:ascii="宋体" w:hAnsi="宋体" w:eastAsia="宋体" w:cs="宋体"/>
          <w:color w:val="000000"/>
          <w:sz w:val="24"/>
          <w:szCs w:val="24"/>
          <w:lang w:val="en-US" w:eastAsia="zh-CN"/>
        </w:rPr>
        <w:t>实名制认领</w:t>
      </w:r>
      <w:bookmarkEnd w:id="76"/>
      <w:bookmarkEnd w:id="77"/>
    </w:p>
    <w:p>
      <w:pPr>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资产卡片迁移后，需教师登录系统进行资产卡片实名制认领。</w:t>
      </w:r>
    </w:p>
    <w:p>
      <w:pPr>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第一步：教师点击【我领用的资产】，可以查看待认领资产列表。如图3.1所示。</w:t>
      </w:r>
    </w:p>
    <w:p>
      <w:pPr>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pPr>
      <w:r>
        <w:drawing>
          <wp:inline distT="0" distB="0" distL="114300" distR="114300">
            <wp:extent cx="5260975" cy="1529080"/>
            <wp:effectExtent l="0" t="0" r="12065" b="1016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2"/>
                    <a:stretch>
                      <a:fillRect/>
                    </a:stretch>
                  </pic:blipFill>
                  <pic:spPr>
                    <a:xfrm>
                      <a:off x="0" y="0"/>
                      <a:ext cx="5260975" cy="152908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pPr>
      <w:r>
        <w:rPr>
          <w:rFonts w:hint="eastAsia"/>
          <w:color w:val="000000"/>
        </w:rPr>
        <w:t>图</w:t>
      </w:r>
      <w:r>
        <w:rPr>
          <w:rFonts w:hint="eastAsia"/>
          <w:color w:val="000000"/>
          <w:lang w:val="en-US" w:eastAsia="zh-CN"/>
        </w:rPr>
        <w:t>3.1</w:t>
      </w:r>
      <w:r>
        <w:rPr>
          <w:rFonts w:hint="eastAsia"/>
          <w:color w:val="000000"/>
        </w:rPr>
        <w:t xml:space="preserve"> </w:t>
      </w:r>
      <w:r>
        <w:rPr>
          <w:rFonts w:hint="eastAsia"/>
          <w:color w:val="000000"/>
          <w:lang w:val="en-US" w:eastAsia="zh-CN"/>
        </w:rPr>
        <w:t>待认领列表</w:t>
      </w:r>
    </w:p>
    <w:p>
      <w:pPr>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第二步：教师点击【认领】，完善存放地等后，确认认领。如图3.2所示。</w:t>
      </w:r>
    </w:p>
    <w:p>
      <w:pPr>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pPr>
      <w:r>
        <w:drawing>
          <wp:inline distT="0" distB="0" distL="114300" distR="114300">
            <wp:extent cx="5266690" cy="2103120"/>
            <wp:effectExtent l="0" t="0" r="635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3"/>
                    <a:stretch>
                      <a:fillRect/>
                    </a:stretch>
                  </pic:blipFill>
                  <pic:spPr>
                    <a:xfrm>
                      <a:off x="0" y="0"/>
                      <a:ext cx="5266690" cy="21031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pPr>
      <w:r>
        <w:rPr>
          <w:rFonts w:hint="eastAsia"/>
          <w:color w:val="000000"/>
        </w:rPr>
        <w:t>图</w:t>
      </w:r>
      <w:r>
        <w:rPr>
          <w:rFonts w:hint="eastAsia"/>
          <w:color w:val="000000"/>
          <w:lang w:val="en-US" w:eastAsia="zh-CN"/>
        </w:rPr>
        <w:t>3.2</w:t>
      </w:r>
      <w:r>
        <w:rPr>
          <w:rFonts w:hint="eastAsia"/>
          <w:color w:val="000000"/>
        </w:rPr>
        <w:t xml:space="preserve"> </w:t>
      </w:r>
      <w:r>
        <w:rPr>
          <w:rFonts w:hint="eastAsia"/>
          <w:color w:val="000000"/>
          <w:lang w:val="en-US" w:eastAsia="zh-CN"/>
        </w:rPr>
        <w:t>资产认领</w:t>
      </w:r>
    </w:p>
    <w:p>
      <w:pPr>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若非个人领用资产，可点击【退回】，说明退回原因，将资产退回至部门资产管理员待整理实名制账目列表。如图3.3所示。</w:t>
      </w:r>
    </w:p>
    <w:p>
      <w:pPr>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pPr>
      <w:r>
        <w:drawing>
          <wp:inline distT="0" distB="0" distL="114300" distR="114300">
            <wp:extent cx="5272405" cy="1626870"/>
            <wp:effectExtent l="0" t="0" r="635"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4"/>
                    <a:stretch>
                      <a:fillRect/>
                    </a:stretch>
                  </pic:blipFill>
                  <pic:spPr>
                    <a:xfrm>
                      <a:off x="0" y="0"/>
                      <a:ext cx="5272405" cy="162687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rFonts w:hint="eastAsia"/>
          <w:color w:val="000000"/>
          <w:lang w:val="en-US" w:eastAsia="zh-CN"/>
        </w:rPr>
      </w:pPr>
      <w:r>
        <w:rPr>
          <w:rFonts w:hint="eastAsia"/>
          <w:color w:val="000000"/>
        </w:rPr>
        <w:t>图</w:t>
      </w:r>
      <w:r>
        <w:rPr>
          <w:rFonts w:hint="eastAsia"/>
          <w:color w:val="000000"/>
          <w:lang w:val="en-US" w:eastAsia="zh-CN"/>
        </w:rPr>
        <w:t>3.3</w:t>
      </w:r>
      <w:r>
        <w:rPr>
          <w:rFonts w:hint="eastAsia"/>
          <w:color w:val="000000"/>
        </w:rPr>
        <w:t xml:space="preserve"> </w:t>
      </w:r>
      <w:r>
        <w:rPr>
          <w:rFonts w:hint="eastAsia"/>
          <w:color w:val="000000"/>
          <w:lang w:val="en-US" w:eastAsia="zh-CN"/>
        </w:rPr>
        <w:t>资产退回</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default" w:ascii="宋体" w:hAnsi="宋体" w:eastAsia="宋体" w:cs="宋体"/>
          <w:color w:val="000000"/>
          <w:sz w:val="24"/>
          <w:szCs w:val="24"/>
          <w:lang w:val="en-US" w:eastAsia="zh-CN"/>
        </w:rPr>
      </w:pPr>
      <w:bookmarkStart w:id="78" w:name="_Toc20086"/>
      <w:bookmarkStart w:id="79" w:name="_Toc12283"/>
      <w:r>
        <w:rPr>
          <w:rFonts w:hint="eastAsia" w:ascii="宋体" w:hAnsi="宋体" w:eastAsia="宋体" w:cs="宋体"/>
          <w:color w:val="000000"/>
          <w:sz w:val="24"/>
          <w:szCs w:val="24"/>
          <w:lang w:val="en-US" w:eastAsia="zh-CN"/>
        </w:rPr>
        <w:t>实名制账目整理</w:t>
      </w:r>
      <w:bookmarkEnd w:id="78"/>
      <w:bookmarkEnd w:id="79"/>
    </w:p>
    <w:p>
      <w:pPr>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资产卡片迁移后，</w:t>
      </w:r>
      <w:r>
        <w:rPr>
          <w:rFonts w:hint="eastAsia" w:ascii="宋体" w:hAnsi="宋体" w:cs="宋体"/>
          <w:color w:val="000000"/>
          <w:kern w:val="0"/>
          <w:sz w:val="24"/>
          <w:szCs w:val="24"/>
          <w:lang w:val="en-US" w:eastAsia="zh-CN"/>
        </w:rPr>
        <w:t>部门</w:t>
      </w:r>
      <w:r>
        <w:rPr>
          <w:rFonts w:hint="eastAsia" w:ascii="宋体" w:hAnsi="宋体" w:eastAsia="宋体" w:cs="宋体"/>
          <w:color w:val="000000"/>
          <w:kern w:val="0"/>
          <w:sz w:val="24"/>
          <w:szCs w:val="24"/>
          <w:lang w:val="en-US" w:eastAsia="zh-CN"/>
        </w:rPr>
        <w:t>资产管理员需做资产实名制账目整理。点击【单位】-【单位资产账目】-【实名制账目整理】，可查看待整理资产与已整理资产明细列表。如图3.4所示。</w:t>
      </w:r>
    </w:p>
    <w:p>
      <w:r>
        <w:drawing>
          <wp:inline distT="0" distB="0" distL="114300" distR="114300">
            <wp:extent cx="5271770" cy="2071370"/>
            <wp:effectExtent l="0" t="0" r="1270" b="127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5"/>
                    <a:stretch>
                      <a:fillRect/>
                    </a:stretch>
                  </pic:blipFill>
                  <pic:spPr>
                    <a:xfrm>
                      <a:off x="0" y="0"/>
                      <a:ext cx="5271770" cy="207137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pPr>
      <w:r>
        <w:rPr>
          <w:rFonts w:hint="eastAsia"/>
          <w:color w:val="000000"/>
        </w:rPr>
        <w:t>图</w:t>
      </w:r>
      <w:r>
        <w:rPr>
          <w:rFonts w:hint="eastAsia"/>
          <w:color w:val="000000"/>
          <w:lang w:val="en-US" w:eastAsia="zh-CN"/>
        </w:rPr>
        <w:t>3.4</w:t>
      </w:r>
      <w:r>
        <w:rPr>
          <w:rFonts w:hint="eastAsia"/>
          <w:color w:val="000000"/>
        </w:rPr>
        <w:t xml:space="preserve"> </w:t>
      </w:r>
      <w:r>
        <w:rPr>
          <w:rFonts w:hint="eastAsia"/>
          <w:color w:val="000000"/>
          <w:lang w:val="en-US" w:eastAsia="zh-CN"/>
        </w:rPr>
        <w:t>资产列表</w:t>
      </w:r>
    </w:p>
    <w:p>
      <w:pPr>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360" w:lineRule="auto"/>
        <w:ind w:right="0" w:rightChars="0" w:firstLine="480" w:firstLineChars="200"/>
        <w:jc w:val="left"/>
        <w:textAlignment w:val="auto"/>
      </w:pPr>
      <w:r>
        <w:rPr>
          <w:rFonts w:hint="eastAsia" w:ascii="宋体" w:hAnsi="宋体" w:eastAsia="宋体" w:cs="宋体"/>
          <w:color w:val="000000"/>
          <w:kern w:val="0"/>
          <w:sz w:val="24"/>
          <w:szCs w:val="24"/>
          <w:lang w:val="en-US" w:eastAsia="zh-CN"/>
        </w:rPr>
        <w:t>【待整理资产按明细显示】中包含教师实名制退回的资产和待整理的资产。资产管理员需为被退回的资产和无领用人的资产重新分配资产领用人，待资产新</w:t>
      </w:r>
      <w:bookmarkStart w:id="192" w:name="_GoBack"/>
      <w:bookmarkEnd w:id="192"/>
      <w:r>
        <w:rPr>
          <w:rFonts w:hint="eastAsia" w:ascii="宋体" w:hAnsi="宋体" w:eastAsia="宋体" w:cs="宋体"/>
          <w:color w:val="000000"/>
          <w:kern w:val="0"/>
          <w:sz w:val="24"/>
          <w:szCs w:val="24"/>
          <w:lang w:val="en-US" w:eastAsia="zh-CN"/>
        </w:rPr>
        <w:t>领用人登录系统认领资产。如图3.5所示。</w:t>
      </w:r>
    </w:p>
    <w:p>
      <w:r>
        <w:drawing>
          <wp:inline distT="0" distB="0" distL="114300" distR="114300">
            <wp:extent cx="5271770" cy="2374265"/>
            <wp:effectExtent l="0" t="0" r="1270" b="31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6"/>
                    <a:stretch>
                      <a:fillRect/>
                    </a:stretch>
                  </pic:blipFill>
                  <pic:spPr>
                    <a:xfrm>
                      <a:off x="0" y="0"/>
                      <a:ext cx="5271770" cy="23742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rFonts w:hint="default"/>
          <w:lang w:val="en-US" w:eastAsia="zh-CN"/>
        </w:rPr>
      </w:pPr>
      <w:r>
        <w:rPr>
          <w:rFonts w:hint="eastAsia"/>
          <w:color w:val="000000"/>
        </w:rPr>
        <w:t>图</w:t>
      </w:r>
      <w:r>
        <w:rPr>
          <w:rFonts w:hint="eastAsia"/>
          <w:color w:val="000000"/>
          <w:lang w:val="en-US" w:eastAsia="zh-CN"/>
        </w:rPr>
        <w:t>3.5</w:t>
      </w:r>
      <w:r>
        <w:rPr>
          <w:rFonts w:hint="eastAsia"/>
          <w:color w:val="000000"/>
        </w:rPr>
        <w:t xml:space="preserve"> </w:t>
      </w:r>
      <w:r>
        <w:rPr>
          <w:rFonts w:hint="eastAsia"/>
          <w:color w:val="000000"/>
          <w:lang w:val="en-US" w:eastAsia="zh-CN"/>
        </w:rPr>
        <w:t>实名制整理</w:t>
      </w:r>
    </w:p>
    <w:bookmarkEnd w:id="73"/>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80" w:name="_Toc27186"/>
      <w:bookmarkStart w:id="81" w:name="_Toc13086"/>
      <w:r>
        <w:rPr>
          <w:rFonts w:hint="eastAsia" w:ascii="宋体" w:hAnsi="宋体" w:eastAsia="宋体" w:cs="宋体"/>
          <w:color w:val="000000"/>
          <w:sz w:val="24"/>
          <w:szCs w:val="24"/>
          <w:lang w:val="en-US" w:eastAsia="zh-CN"/>
        </w:rPr>
        <w:t>资产建账</w:t>
      </w:r>
      <w:bookmarkEnd w:id="80"/>
      <w:bookmarkEnd w:id="81"/>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82" w:name="_Toc17955"/>
      <w:bookmarkStart w:id="83" w:name="_Toc21700"/>
      <w:r>
        <w:rPr>
          <w:rFonts w:hint="eastAsia" w:ascii="宋体" w:hAnsi="宋体" w:eastAsia="宋体" w:cs="宋体"/>
          <w:color w:val="000000"/>
          <w:sz w:val="24"/>
          <w:szCs w:val="24"/>
          <w:lang w:val="en-US" w:eastAsia="zh-CN"/>
        </w:rPr>
        <w:t>教师申请部门建账权限</w:t>
      </w:r>
      <w:bookmarkEnd w:id="82"/>
      <w:bookmarkEnd w:id="83"/>
    </w:p>
    <w:p>
      <w:pPr>
        <w:keepNext w:val="0"/>
        <w:keepLines w:val="0"/>
        <w:pageBreakBefore w:val="0"/>
        <w:widowControl w:val="0"/>
        <w:kinsoku/>
        <w:wordWrap/>
        <w:overflowPunct/>
        <w:topLinePunct w:val="0"/>
        <w:autoSpaceDE/>
        <w:autoSpaceDN/>
        <w:bidi w:val="0"/>
        <w:adjustRightInd/>
        <w:snapToGrid/>
        <w:spacing w:line="360" w:lineRule="auto"/>
        <w:ind w:rightChars="0" w:firstLine="480" w:firstLineChars="200"/>
        <w:textAlignment w:val="auto"/>
        <w:rPr>
          <w:color w:val="000000"/>
          <w:sz w:val="24"/>
        </w:rPr>
      </w:pPr>
      <w:r>
        <w:rPr>
          <w:rFonts w:hint="eastAsia"/>
          <w:color w:val="000000"/>
          <w:sz w:val="24"/>
          <w:lang w:val="en-US" w:eastAsia="zh-CN"/>
        </w:rPr>
        <w:t>教师</w:t>
      </w:r>
      <w:r>
        <w:rPr>
          <w:rFonts w:hint="eastAsia"/>
          <w:color w:val="000000"/>
          <w:sz w:val="24"/>
        </w:rPr>
        <w:t>必须有相应</w:t>
      </w:r>
      <w:r>
        <w:rPr>
          <w:rFonts w:hint="eastAsia"/>
          <w:color w:val="000000"/>
          <w:sz w:val="24"/>
          <w:lang w:val="en-US" w:eastAsia="zh-CN"/>
        </w:rPr>
        <w:t>部门</w:t>
      </w:r>
      <w:r>
        <w:rPr>
          <w:rFonts w:hint="eastAsia"/>
          <w:color w:val="000000"/>
          <w:sz w:val="24"/>
        </w:rPr>
        <w:t>的建账权限，才能在该</w:t>
      </w:r>
      <w:r>
        <w:rPr>
          <w:rFonts w:hint="eastAsia"/>
          <w:color w:val="000000"/>
          <w:sz w:val="24"/>
          <w:lang w:val="en-US" w:eastAsia="zh-CN"/>
        </w:rPr>
        <w:t>部门</w:t>
      </w:r>
      <w:r>
        <w:rPr>
          <w:rFonts w:hint="eastAsia"/>
          <w:color w:val="000000"/>
          <w:sz w:val="24"/>
        </w:rPr>
        <w:t>申请</w:t>
      </w:r>
      <w:r>
        <w:rPr>
          <w:rFonts w:hint="eastAsia"/>
          <w:color w:val="000000"/>
          <w:sz w:val="24"/>
          <w:lang w:val="en-US" w:eastAsia="zh-CN"/>
        </w:rPr>
        <w:t>资产</w:t>
      </w:r>
      <w:r>
        <w:rPr>
          <w:rFonts w:hint="eastAsia"/>
          <w:color w:val="000000"/>
          <w:sz w:val="24"/>
        </w:rPr>
        <w:t>建账，</w:t>
      </w:r>
      <w:r>
        <w:rPr>
          <w:rFonts w:hint="eastAsia"/>
          <w:color w:val="000000"/>
          <w:sz w:val="24"/>
          <w:lang w:val="en-US" w:eastAsia="zh-CN"/>
        </w:rPr>
        <w:t>部门资产</w:t>
      </w:r>
      <w:r>
        <w:rPr>
          <w:rFonts w:hint="eastAsia"/>
          <w:color w:val="000000"/>
          <w:sz w:val="24"/>
        </w:rPr>
        <w:t>管理员才能把资产变更到该领用人名下。</w:t>
      </w:r>
    </w:p>
    <w:p>
      <w:pPr>
        <w:keepNext w:val="0"/>
        <w:keepLines w:val="0"/>
        <w:pageBreakBefore w:val="0"/>
        <w:widowControl w:val="0"/>
        <w:kinsoku/>
        <w:wordWrap/>
        <w:overflowPunct/>
        <w:topLinePunct w:val="0"/>
        <w:autoSpaceDE/>
        <w:autoSpaceDN/>
        <w:bidi w:val="0"/>
        <w:adjustRightInd/>
        <w:snapToGrid/>
        <w:spacing w:line="360" w:lineRule="auto"/>
        <w:ind w:rightChars="0" w:firstLine="482" w:firstLineChars="200"/>
        <w:jc w:val="left"/>
        <w:textAlignment w:val="auto"/>
        <w:rPr>
          <w:rFonts w:hint="eastAsia" w:ascii="宋体" w:hAnsi="宋体" w:eastAsia="宋体"/>
          <w:color w:val="000000"/>
          <w:sz w:val="24"/>
          <w:szCs w:val="21"/>
          <w:lang w:eastAsia="zh-CN"/>
        </w:rPr>
      </w:pPr>
      <w:r>
        <w:rPr>
          <w:rFonts w:hint="eastAsia" w:ascii="宋体" w:hAnsi="宋体"/>
          <w:b/>
          <w:color w:val="000000"/>
          <w:sz w:val="24"/>
          <w:szCs w:val="21"/>
        </w:rPr>
        <w:t>第一步：</w:t>
      </w:r>
      <w:r>
        <w:rPr>
          <w:rFonts w:hint="eastAsia" w:ascii="宋体" w:hAnsi="宋体"/>
          <w:color w:val="000000"/>
          <w:sz w:val="24"/>
          <w:szCs w:val="21"/>
        </w:rPr>
        <w:t>点击【验收建账】</w:t>
      </w:r>
      <w:r>
        <w:rPr>
          <w:rFonts w:hint="eastAsia" w:ascii="宋体" w:hAnsi="宋体"/>
          <w:color w:val="000000"/>
          <w:sz w:val="24"/>
          <w:szCs w:val="21"/>
          <w:lang w:val="en-US" w:eastAsia="zh-CN"/>
        </w:rPr>
        <w:t>菜单下的</w:t>
      </w:r>
      <w:r>
        <w:rPr>
          <w:rFonts w:hint="eastAsia" w:ascii="宋体" w:hAnsi="宋体"/>
          <w:color w:val="000000"/>
          <w:sz w:val="24"/>
          <w:szCs w:val="21"/>
        </w:rPr>
        <w:t>【建账权限】</w:t>
      </w:r>
      <w:r>
        <w:rPr>
          <w:rFonts w:hint="eastAsia" w:ascii="宋体" w:hAnsi="宋体"/>
          <w:color w:val="000000"/>
          <w:sz w:val="24"/>
          <w:szCs w:val="21"/>
          <w:lang w:eastAsia="zh-CN"/>
        </w:rPr>
        <w:t>。如图</w:t>
      </w:r>
      <w:r>
        <w:rPr>
          <w:rFonts w:hint="eastAsia" w:ascii="宋体" w:hAnsi="宋体"/>
          <w:color w:val="000000"/>
          <w:sz w:val="24"/>
          <w:szCs w:val="21"/>
          <w:lang w:val="en-US" w:eastAsia="zh-CN"/>
        </w:rPr>
        <w:t>3.6</w:t>
      </w:r>
      <w:r>
        <w:rPr>
          <w:rFonts w:hint="eastAsia" w:ascii="宋体" w:hAnsi="宋体"/>
          <w:color w:val="000000"/>
          <w:sz w:val="24"/>
          <w:szCs w:val="21"/>
          <w:lang w:eastAsia="zh-CN"/>
        </w:rPr>
        <w:t>所示。</w:t>
      </w:r>
    </w:p>
    <w:p>
      <w:pPr>
        <w:rPr>
          <w:color w:val="000000"/>
        </w:rPr>
      </w:pPr>
      <w:r>
        <w:rPr>
          <w:color w:val="000000"/>
        </w:rPr>
        <w:drawing>
          <wp:inline distT="0" distB="0" distL="114300" distR="114300">
            <wp:extent cx="5266690" cy="1300480"/>
            <wp:effectExtent l="0" t="0" r="6350" b="1016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7"/>
                    <a:stretch>
                      <a:fillRect/>
                    </a:stretch>
                  </pic:blipFill>
                  <pic:spPr>
                    <a:xfrm>
                      <a:off x="0" y="0"/>
                      <a:ext cx="5266690" cy="1300480"/>
                    </a:xfrm>
                    <a:prstGeom prst="rect">
                      <a:avLst/>
                    </a:prstGeom>
                    <a:noFill/>
                    <a:ln>
                      <a:noFill/>
                    </a:ln>
                  </pic:spPr>
                </pic:pic>
              </a:graphicData>
            </a:graphic>
          </wp:inline>
        </w:drawing>
      </w:r>
    </w:p>
    <w:p>
      <w:pPr>
        <w:jc w:val="center"/>
        <w:rPr>
          <w:rFonts w:hint="default" w:eastAsia="宋体"/>
          <w:color w:val="000000"/>
          <w:lang w:val="en-US" w:eastAsia="zh-CN"/>
        </w:rPr>
      </w:pPr>
      <w:r>
        <w:rPr>
          <w:rFonts w:hint="eastAsia"/>
          <w:color w:val="000000"/>
          <w:lang w:val="en-US" w:eastAsia="zh-CN"/>
        </w:rPr>
        <w:t>图3.6 建账权限</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olor w:val="000000"/>
          <w:sz w:val="24"/>
          <w:szCs w:val="21"/>
          <w:lang w:eastAsia="zh-CN"/>
        </w:rPr>
      </w:pPr>
      <w:r>
        <w:rPr>
          <w:rFonts w:hint="eastAsia" w:ascii="宋体" w:hAnsi="宋体"/>
          <w:b/>
          <w:color w:val="000000"/>
          <w:sz w:val="24"/>
          <w:szCs w:val="21"/>
        </w:rPr>
        <w:t>第二步：</w:t>
      </w:r>
      <w:r>
        <w:rPr>
          <w:rFonts w:hint="eastAsia" w:ascii="宋体" w:hAnsi="宋体"/>
          <w:color w:val="000000"/>
          <w:sz w:val="24"/>
          <w:szCs w:val="21"/>
        </w:rPr>
        <w:t>选择需要的建账</w:t>
      </w:r>
      <w:r>
        <w:rPr>
          <w:rFonts w:hint="eastAsia" w:ascii="宋体" w:hAnsi="宋体"/>
          <w:color w:val="000000"/>
          <w:sz w:val="24"/>
          <w:szCs w:val="21"/>
          <w:lang w:val="en-US" w:eastAsia="zh-CN"/>
        </w:rPr>
        <w:t>部门</w:t>
      </w:r>
      <w:r>
        <w:rPr>
          <w:rFonts w:hint="eastAsia" w:ascii="宋体" w:hAnsi="宋体"/>
          <w:color w:val="000000"/>
          <w:sz w:val="24"/>
          <w:szCs w:val="21"/>
        </w:rPr>
        <w:t>并填写申请理由，点击【提交申请】</w:t>
      </w:r>
      <w:r>
        <w:rPr>
          <w:rFonts w:hint="eastAsia" w:ascii="宋体" w:hAnsi="宋体"/>
          <w:color w:val="000000"/>
          <w:sz w:val="24"/>
          <w:szCs w:val="21"/>
          <w:lang w:eastAsia="zh-CN"/>
        </w:rPr>
        <w:t>。如图</w:t>
      </w:r>
      <w:r>
        <w:rPr>
          <w:rFonts w:hint="eastAsia" w:ascii="宋体" w:hAnsi="宋体"/>
          <w:color w:val="000000"/>
          <w:sz w:val="24"/>
          <w:szCs w:val="21"/>
          <w:lang w:val="en-US" w:eastAsia="zh-CN"/>
        </w:rPr>
        <w:t>3.7</w:t>
      </w:r>
      <w:r>
        <w:rPr>
          <w:rFonts w:hint="eastAsia" w:ascii="宋体" w:hAnsi="宋体"/>
          <w:color w:val="000000"/>
          <w:sz w:val="24"/>
          <w:szCs w:val="21"/>
          <w:lang w:eastAsia="zh-CN"/>
        </w:rPr>
        <w:t>所示。</w:t>
      </w:r>
    </w:p>
    <w:p>
      <w:pPr>
        <w:rPr>
          <w:color w:val="000000"/>
        </w:rPr>
      </w:pPr>
      <w:r>
        <w:rPr>
          <w:color w:val="000000"/>
        </w:rPr>
        <w:drawing>
          <wp:inline distT="0" distB="0" distL="114300" distR="114300">
            <wp:extent cx="5262245" cy="850265"/>
            <wp:effectExtent l="0" t="0" r="10795" b="317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8"/>
                    <a:stretch>
                      <a:fillRect/>
                    </a:stretch>
                  </pic:blipFill>
                  <pic:spPr>
                    <a:xfrm>
                      <a:off x="0" y="0"/>
                      <a:ext cx="5262245" cy="850265"/>
                    </a:xfrm>
                    <a:prstGeom prst="rect">
                      <a:avLst/>
                    </a:prstGeom>
                    <a:noFill/>
                    <a:ln>
                      <a:noFill/>
                    </a:ln>
                  </pic:spPr>
                </pic:pic>
              </a:graphicData>
            </a:graphic>
          </wp:inline>
        </w:drawing>
      </w:r>
    </w:p>
    <w:p>
      <w:pPr>
        <w:jc w:val="center"/>
        <w:rPr>
          <w:rFonts w:hint="default" w:eastAsia="宋体"/>
          <w:color w:val="000000"/>
          <w:lang w:val="en-US" w:eastAsia="zh-CN"/>
        </w:rPr>
      </w:pPr>
      <w:r>
        <w:rPr>
          <w:rFonts w:hint="eastAsia"/>
          <w:color w:val="000000"/>
          <w:lang w:val="en-US" w:eastAsia="zh-CN"/>
        </w:rPr>
        <w:t>图3.7提交申请</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olor w:val="000000"/>
          <w:sz w:val="24"/>
          <w:szCs w:val="21"/>
          <w:lang w:eastAsia="zh-CN"/>
        </w:rPr>
      </w:pPr>
      <w:r>
        <w:rPr>
          <w:rFonts w:hint="eastAsia" w:ascii="宋体" w:hAnsi="宋体"/>
          <w:b/>
          <w:color w:val="000000"/>
          <w:sz w:val="24"/>
          <w:szCs w:val="21"/>
        </w:rPr>
        <w:t>第三步：</w:t>
      </w:r>
      <w:r>
        <w:rPr>
          <w:rFonts w:hint="eastAsia" w:ascii="宋体" w:hAnsi="宋体"/>
          <w:color w:val="000000"/>
          <w:sz w:val="24"/>
          <w:szCs w:val="21"/>
          <w:lang w:val="en-US" w:eastAsia="zh-CN"/>
        </w:rPr>
        <w:t>部门资产管理员</w:t>
      </w:r>
      <w:r>
        <w:rPr>
          <w:rFonts w:hint="eastAsia" w:ascii="宋体" w:hAnsi="宋体"/>
          <w:color w:val="000000"/>
          <w:sz w:val="24"/>
          <w:szCs w:val="21"/>
        </w:rPr>
        <w:t>点击【待</w:t>
      </w:r>
      <w:r>
        <w:rPr>
          <w:rFonts w:hint="eastAsia" w:ascii="宋体" w:hAnsi="宋体"/>
          <w:color w:val="000000"/>
          <w:sz w:val="24"/>
          <w:szCs w:val="21"/>
          <w:lang w:val="en-US" w:eastAsia="zh-CN"/>
        </w:rPr>
        <w:t>办</w:t>
      </w:r>
      <w:r>
        <w:rPr>
          <w:rFonts w:hint="eastAsia" w:ascii="宋体" w:hAnsi="宋体"/>
          <w:color w:val="000000"/>
          <w:sz w:val="24"/>
          <w:szCs w:val="21"/>
        </w:rPr>
        <w:t>】进入待审页面，查看教师提交的建账</w:t>
      </w:r>
      <w:r>
        <w:rPr>
          <w:rFonts w:hint="eastAsia" w:ascii="宋体" w:hAnsi="宋体"/>
          <w:color w:val="000000"/>
          <w:sz w:val="24"/>
          <w:szCs w:val="21"/>
          <w:lang w:val="en-US" w:eastAsia="zh-CN"/>
        </w:rPr>
        <w:t>部门</w:t>
      </w:r>
      <w:r>
        <w:rPr>
          <w:rFonts w:hint="eastAsia" w:ascii="宋体" w:hAnsi="宋体"/>
          <w:color w:val="000000"/>
          <w:sz w:val="24"/>
          <w:szCs w:val="21"/>
        </w:rPr>
        <w:t>申请，点击【处理】，核对信息无误后，点击【批准】，申请教师就拥有了在该</w:t>
      </w:r>
      <w:r>
        <w:rPr>
          <w:rFonts w:hint="eastAsia" w:ascii="宋体" w:hAnsi="宋体"/>
          <w:color w:val="000000"/>
          <w:sz w:val="24"/>
          <w:szCs w:val="21"/>
          <w:lang w:val="en-US" w:eastAsia="zh-CN"/>
        </w:rPr>
        <w:t>部门</w:t>
      </w:r>
      <w:r>
        <w:rPr>
          <w:rFonts w:hint="eastAsia" w:ascii="宋体" w:hAnsi="宋体"/>
          <w:color w:val="000000"/>
          <w:sz w:val="24"/>
          <w:szCs w:val="21"/>
        </w:rPr>
        <w:t>建账的权限</w:t>
      </w:r>
      <w:r>
        <w:rPr>
          <w:rFonts w:hint="eastAsia" w:ascii="宋体" w:hAnsi="宋体"/>
          <w:color w:val="000000"/>
          <w:sz w:val="24"/>
          <w:szCs w:val="21"/>
          <w:lang w:eastAsia="zh-CN"/>
        </w:rPr>
        <w:t>。如图</w:t>
      </w:r>
      <w:r>
        <w:rPr>
          <w:rFonts w:hint="eastAsia" w:ascii="宋体" w:hAnsi="宋体"/>
          <w:color w:val="000000"/>
          <w:sz w:val="24"/>
          <w:szCs w:val="21"/>
          <w:lang w:val="en-US" w:eastAsia="zh-CN"/>
        </w:rPr>
        <w:t>3.8</w:t>
      </w:r>
      <w:r>
        <w:rPr>
          <w:rFonts w:hint="eastAsia" w:ascii="宋体" w:hAnsi="宋体"/>
          <w:color w:val="000000"/>
          <w:sz w:val="24"/>
          <w:szCs w:val="21"/>
          <w:lang w:eastAsia="zh-CN"/>
        </w:rPr>
        <w:t>所示。</w:t>
      </w:r>
    </w:p>
    <w:p>
      <w:pPr>
        <w:rPr>
          <w:color w:val="000000"/>
        </w:rPr>
      </w:pPr>
      <w:r>
        <w:rPr>
          <w:color w:val="000000"/>
        </w:rPr>
        <w:drawing>
          <wp:inline distT="0" distB="0" distL="114300" distR="114300">
            <wp:extent cx="5263515" cy="674370"/>
            <wp:effectExtent l="0" t="0" r="9525" b="1143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39"/>
                    <a:stretch>
                      <a:fillRect/>
                    </a:stretch>
                  </pic:blipFill>
                  <pic:spPr>
                    <a:xfrm>
                      <a:off x="0" y="0"/>
                      <a:ext cx="5263515" cy="674370"/>
                    </a:xfrm>
                    <a:prstGeom prst="rect">
                      <a:avLst/>
                    </a:prstGeom>
                    <a:noFill/>
                    <a:ln>
                      <a:noFill/>
                    </a:ln>
                  </pic:spPr>
                </pic:pic>
              </a:graphicData>
            </a:graphic>
          </wp:inline>
        </w:drawing>
      </w:r>
    </w:p>
    <w:p>
      <w:pPr>
        <w:jc w:val="center"/>
        <w:rPr>
          <w:rFonts w:hint="default" w:eastAsia="宋体"/>
          <w:color w:val="000000"/>
          <w:lang w:val="en-US" w:eastAsia="zh-CN"/>
        </w:rPr>
      </w:pPr>
      <w:r>
        <w:rPr>
          <w:rFonts w:hint="eastAsia"/>
          <w:color w:val="000000"/>
          <w:lang w:val="en-US" w:eastAsia="zh-CN"/>
        </w:rPr>
        <w:t>图3.8 批准</w:t>
      </w:r>
    </w:p>
    <w:p>
      <w:pPr>
        <w:rPr>
          <w:rFonts w:hint="default" w:ascii="黑体" w:hAnsi="黑体" w:eastAsia="黑体" w:cs="黑体"/>
          <w:color w:val="000000"/>
          <w:sz w:val="24"/>
          <w:szCs w:val="24"/>
          <w:lang w:val="en-US" w:eastAsia="zh-CN"/>
        </w:rPr>
      </w:pP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84" w:name="_Toc30673"/>
      <w:r>
        <w:rPr>
          <w:rFonts w:hint="eastAsia" w:ascii="宋体" w:hAnsi="宋体" w:eastAsia="宋体" w:cs="宋体"/>
          <w:color w:val="000000"/>
          <w:sz w:val="24"/>
          <w:szCs w:val="24"/>
          <w:lang w:val="en-US" w:eastAsia="zh-CN"/>
        </w:rPr>
        <w:t>资产管理员添加建账权限</w:t>
      </w:r>
      <w:bookmarkEnd w:id="84"/>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部门资产管理员</w:t>
      </w:r>
      <w:r>
        <w:rPr>
          <w:rFonts w:hint="eastAsia"/>
          <w:color w:val="000000" w:themeColor="text1"/>
          <w:sz w:val="24"/>
          <w14:textFill>
            <w14:solidFill>
              <w14:schemeClr w14:val="tx1"/>
            </w14:solidFill>
          </w14:textFill>
        </w:rPr>
        <w:t>登录平台，依次点击【单位】→【资产业务办理】→【人员建账权限】，可以查看到所管理单位内拥有建账权限的</w:t>
      </w:r>
      <w:r>
        <w:rPr>
          <w:rFonts w:hint="eastAsia"/>
          <w:color w:val="000000" w:themeColor="text1"/>
          <w:sz w:val="24"/>
          <w:lang w:val="en-US" w:eastAsia="zh-CN"/>
          <w14:textFill>
            <w14:solidFill>
              <w14:schemeClr w14:val="tx1"/>
            </w14:solidFill>
          </w14:textFill>
        </w:rPr>
        <w:t>教师</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教师</w:t>
      </w:r>
      <w:r>
        <w:rPr>
          <w:rFonts w:hint="eastAsia"/>
          <w:color w:val="000000" w:themeColor="text1"/>
          <w:sz w:val="24"/>
          <w14:textFill>
            <w14:solidFill>
              <w14:schemeClr w14:val="tx1"/>
            </w14:solidFill>
          </w14:textFill>
        </w:rPr>
        <w:t>添加建账权限</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如图3.</w:t>
      </w:r>
      <w:r>
        <w:rPr>
          <w:rFonts w:hint="eastAsia"/>
          <w:color w:val="000000" w:themeColor="text1"/>
          <w:sz w:val="24"/>
          <w:lang w:val="en-US" w:eastAsia="zh-CN"/>
          <w14:textFill>
            <w14:solidFill>
              <w14:schemeClr w14:val="tx1"/>
            </w14:solidFill>
          </w14:textFill>
        </w:rPr>
        <w:t>9</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0500" cy="1702435"/>
            <wp:effectExtent l="0" t="0" r="2540" b="4445"/>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40"/>
                    <a:srcRect t="7168"/>
                    <a:stretch>
                      <a:fillRect/>
                    </a:stretch>
                  </pic:blipFill>
                  <pic:spPr>
                    <a:xfrm>
                      <a:off x="0" y="0"/>
                      <a:ext cx="5270500" cy="170243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 xml:space="preserve"> 添加权限</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85" w:name="_Toc29346"/>
      <w:bookmarkStart w:id="86" w:name="_Toc28544"/>
      <w:bookmarkStart w:id="87" w:name="_Toc6943"/>
      <w:r>
        <w:rPr>
          <w:rFonts w:hint="eastAsia" w:ascii="宋体" w:hAnsi="宋体" w:eastAsia="宋体" w:cs="宋体"/>
          <w:color w:val="000000"/>
          <w:sz w:val="24"/>
          <w:szCs w:val="24"/>
          <w:lang w:val="en-US" w:eastAsia="zh-CN"/>
        </w:rPr>
        <w:t>为单位添加建账人员</w:t>
      </w:r>
      <w:bookmarkEnd w:id="85"/>
      <w:bookmarkEnd w:id="86"/>
      <w:bookmarkEnd w:id="87"/>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点击</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为单位添加建账人员</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，首先选择需要建账的单位，然后可以选择多个老师，最后点击添加，即添加了多个老师在这个单位的建账权限</w:t>
      </w:r>
      <w:r>
        <w:rPr>
          <w:rFonts w:hint="eastAsia"/>
          <w:color w:val="000000" w:themeColor="text1"/>
          <w:sz w:val="24"/>
          <w:lang w:eastAsia="zh-CN"/>
          <w14:textFill>
            <w14:solidFill>
              <w14:schemeClr w14:val="tx1"/>
            </w14:solidFill>
          </w14:textFill>
        </w:rPr>
        <w:t>。如图</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10</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0500" cy="2118995"/>
            <wp:effectExtent l="0" t="0" r="2540" b="14605"/>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pic:cNvPicPr>
                      <a:picLocks noChangeAspect="1"/>
                    </pic:cNvPicPr>
                  </pic:nvPicPr>
                  <pic:blipFill>
                    <a:blip r:embed="rId41"/>
                    <a:stretch>
                      <a:fillRect/>
                    </a:stretch>
                  </pic:blipFill>
                  <pic:spPr>
                    <a:xfrm>
                      <a:off x="0" y="0"/>
                      <a:ext cx="5270500" cy="211899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 xml:space="preserve"> 添加建账人员</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default" w:ascii="宋体" w:hAnsi="宋体" w:eastAsia="宋体" w:cs="宋体"/>
          <w:color w:val="000000"/>
          <w:sz w:val="24"/>
          <w:szCs w:val="24"/>
          <w:lang w:val="en-US" w:eastAsia="zh-CN"/>
        </w:rPr>
      </w:pPr>
      <w:bookmarkStart w:id="88" w:name="_Toc17580"/>
      <w:bookmarkStart w:id="89" w:name="_Toc2350"/>
      <w:bookmarkStart w:id="90" w:name="_Toc24197"/>
      <w:r>
        <w:rPr>
          <w:rFonts w:hint="eastAsia" w:ascii="宋体" w:hAnsi="宋体" w:eastAsia="宋体" w:cs="宋体"/>
          <w:color w:val="000000"/>
          <w:sz w:val="24"/>
          <w:szCs w:val="24"/>
          <w:lang w:val="en-US" w:eastAsia="zh-CN"/>
        </w:rPr>
        <w:t>为教师添加建账权限</w:t>
      </w:r>
      <w:bookmarkEnd w:id="88"/>
      <w:bookmarkEnd w:id="89"/>
      <w:bookmarkEnd w:id="90"/>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点击</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为教师添加建账权限</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，首先选择</w:t>
      </w:r>
      <w:r>
        <w:rPr>
          <w:rFonts w:hint="eastAsia"/>
          <w:color w:val="000000" w:themeColor="text1"/>
          <w:sz w:val="24"/>
          <w:lang w:val="en-US" w:eastAsia="zh-CN"/>
          <w14:textFill>
            <w14:solidFill>
              <w14:schemeClr w14:val="tx1"/>
            </w14:solidFill>
          </w14:textFill>
        </w:rPr>
        <w:t>需授权教师</w:t>
      </w:r>
      <w:r>
        <w:rPr>
          <w:rFonts w:hint="eastAsia"/>
          <w:color w:val="000000" w:themeColor="text1"/>
          <w:sz w:val="24"/>
          <w14:textFill>
            <w14:solidFill>
              <w14:schemeClr w14:val="tx1"/>
            </w14:solidFill>
          </w14:textFill>
        </w:rPr>
        <w:t>，然后可以选择多个</w:t>
      </w:r>
      <w:r>
        <w:rPr>
          <w:rFonts w:hint="eastAsia"/>
          <w:color w:val="000000" w:themeColor="text1"/>
          <w:sz w:val="24"/>
          <w:lang w:val="en-US" w:eastAsia="zh-CN"/>
          <w14:textFill>
            <w14:solidFill>
              <w14:schemeClr w14:val="tx1"/>
            </w14:solidFill>
          </w14:textFill>
        </w:rPr>
        <w:t>单位</w:t>
      </w:r>
      <w:r>
        <w:rPr>
          <w:rFonts w:hint="eastAsia"/>
          <w:color w:val="000000" w:themeColor="text1"/>
          <w:sz w:val="24"/>
          <w14:textFill>
            <w14:solidFill>
              <w14:schemeClr w14:val="tx1"/>
            </w14:solidFill>
          </w14:textFill>
        </w:rPr>
        <w:t>，最后点击</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保存</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，即</w:t>
      </w:r>
      <w:r>
        <w:rPr>
          <w:rFonts w:hint="eastAsia"/>
          <w:color w:val="000000" w:themeColor="text1"/>
          <w:sz w:val="24"/>
          <w:lang w:val="en-US" w:eastAsia="zh-CN"/>
          <w14:textFill>
            <w14:solidFill>
              <w14:schemeClr w14:val="tx1"/>
            </w14:solidFill>
          </w14:textFill>
        </w:rPr>
        <w:t>为老师</w:t>
      </w:r>
      <w:r>
        <w:rPr>
          <w:rFonts w:hint="eastAsia"/>
          <w:color w:val="000000" w:themeColor="text1"/>
          <w:sz w:val="24"/>
          <w14:textFill>
            <w14:solidFill>
              <w14:schemeClr w14:val="tx1"/>
            </w14:solidFill>
          </w14:textFill>
        </w:rPr>
        <w:t>添加了多个单位的建账权限</w:t>
      </w:r>
      <w:r>
        <w:rPr>
          <w:rFonts w:hint="eastAsia"/>
          <w:color w:val="000000" w:themeColor="text1"/>
          <w:sz w:val="24"/>
          <w:lang w:eastAsia="zh-CN"/>
          <w14:textFill>
            <w14:solidFill>
              <w14:schemeClr w14:val="tx1"/>
            </w14:solidFill>
          </w14:textFill>
        </w:rPr>
        <w:t>。如图</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11</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66690" cy="1878330"/>
            <wp:effectExtent l="0" t="0" r="6350" b="11430"/>
            <wp:docPr id="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6"/>
                    <pic:cNvPicPr>
                      <a:picLocks noChangeAspect="1"/>
                    </pic:cNvPicPr>
                  </pic:nvPicPr>
                  <pic:blipFill>
                    <a:blip r:embed="rId42"/>
                    <a:srcRect t="4836" b="24622"/>
                    <a:stretch>
                      <a:fillRect/>
                    </a:stretch>
                  </pic:blipFill>
                  <pic:spPr>
                    <a:xfrm>
                      <a:off x="0" y="0"/>
                      <a:ext cx="5266690" cy="18783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 xml:space="preserve"> 添加建账</w:t>
      </w:r>
      <w:r>
        <w:rPr>
          <w:rFonts w:hint="eastAsia"/>
          <w:color w:val="000000" w:themeColor="text1"/>
          <w:lang w:val="en-US" w:eastAsia="zh-CN"/>
          <w14:textFill>
            <w14:solidFill>
              <w14:schemeClr w14:val="tx1"/>
            </w14:solidFill>
          </w14:textFill>
        </w:rPr>
        <w:t>单位</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91" w:name="_Toc21583"/>
      <w:bookmarkStart w:id="92" w:name="_Toc5313"/>
      <w:bookmarkStart w:id="93" w:name="_Toc18491"/>
      <w:r>
        <w:rPr>
          <w:rFonts w:hint="eastAsia" w:ascii="宋体" w:hAnsi="宋体" w:eastAsia="宋体" w:cs="宋体"/>
          <w:color w:val="000000"/>
          <w:sz w:val="24"/>
          <w:szCs w:val="24"/>
          <w:lang w:val="en-US" w:eastAsia="zh-CN"/>
        </w:rPr>
        <w:t>删除人员建账权限</w:t>
      </w:r>
      <w:bookmarkEnd w:id="91"/>
      <w:bookmarkEnd w:id="92"/>
      <w:bookmarkEnd w:id="93"/>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人员建账权限可以进行单个删除</w:t>
      </w:r>
      <w:r>
        <w:rPr>
          <w:rFonts w:hint="eastAsia"/>
          <w:color w:val="000000" w:themeColor="text1"/>
          <w:sz w:val="24"/>
          <w:lang w:val="en-US" w:eastAsia="zh-CN"/>
          <w14:textFill>
            <w14:solidFill>
              <w14:schemeClr w14:val="tx1"/>
            </w14:solidFill>
          </w14:textFill>
        </w:rPr>
        <w:t>或批量删除</w:t>
      </w:r>
      <w:r>
        <w:rPr>
          <w:rFonts w:hint="eastAsia"/>
          <w:color w:val="000000" w:themeColor="text1"/>
          <w:sz w:val="24"/>
          <w:lang w:eastAsia="zh-CN"/>
          <w14:textFill>
            <w14:solidFill>
              <w14:schemeClr w14:val="tx1"/>
            </w14:solidFill>
          </w14:textFill>
        </w:rPr>
        <w:t>。如图</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12</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71135" cy="1776095"/>
            <wp:effectExtent l="0" t="0" r="1905" b="6985"/>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1"/>
                    </pic:cNvPicPr>
                  </pic:nvPicPr>
                  <pic:blipFill>
                    <a:blip r:embed="rId43"/>
                    <a:stretch>
                      <a:fillRect/>
                    </a:stretch>
                  </pic:blipFill>
                  <pic:spPr>
                    <a:xfrm>
                      <a:off x="0" y="0"/>
                      <a:ext cx="5271135" cy="177609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ascii="宋体" w:hAnsi="宋体" w:eastAsia="宋体" w:cs="宋体"/>
          <w:color w:val="000000"/>
          <w:sz w:val="24"/>
          <w:szCs w:val="24"/>
          <w:lang w:val="en-US" w:eastAsia="zh-CN"/>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12</w:t>
      </w:r>
      <w:r>
        <w:rPr>
          <w:rFonts w:hint="eastAsia"/>
          <w:color w:val="000000" w:themeColor="text1"/>
          <w14:textFill>
            <w14:solidFill>
              <w14:schemeClr w14:val="tx1"/>
            </w14:solidFill>
          </w14:textFill>
        </w:rPr>
        <w:t xml:space="preserve"> 删除建账人员</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default" w:ascii="宋体" w:hAnsi="宋体" w:eastAsia="宋体" w:cs="宋体"/>
          <w:color w:val="000000"/>
          <w:sz w:val="24"/>
          <w:szCs w:val="24"/>
          <w:lang w:val="en-US" w:eastAsia="zh-CN"/>
        </w:rPr>
      </w:pPr>
      <w:bookmarkStart w:id="94" w:name="_Toc6958"/>
      <w:r>
        <w:rPr>
          <w:rFonts w:hint="eastAsia" w:ascii="宋体" w:hAnsi="宋体" w:eastAsia="宋体" w:cs="宋体"/>
          <w:color w:val="000000"/>
          <w:sz w:val="24"/>
          <w:szCs w:val="24"/>
          <w:lang w:val="en-US" w:eastAsia="zh-CN"/>
        </w:rPr>
        <w:t>资产建账</w:t>
      </w:r>
      <w:bookmarkEnd w:id="94"/>
    </w:p>
    <w:p>
      <w:pPr>
        <w:pageBreakBefore w:val="0"/>
        <w:kinsoku/>
        <w:wordWrap/>
        <w:overflowPunct/>
        <w:topLinePunct w:val="0"/>
        <w:autoSpaceDE/>
        <w:autoSpaceDN/>
        <w:bidi w:val="0"/>
        <w:adjustRightInd/>
        <w:snapToGrid/>
        <w:spacing w:beforeAutospacing="0" w:afterAutospacing="0" w:line="360" w:lineRule="auto"/>
        <w:ind w:left="0" w:right="0" w:rightChars="0" w:firstLine="420" w:firstLineChars="200"/>
        <w:textAlignment w:val="auto"/>
        <w:rPr>
          <w:rFonts w:hint="eastAsia"/>
          <w:bCs/>
          <w:color w:val="000000"/>
        </w:rPr>
      </w:pPr>
      <w:r>
        <w:rPr>
          <w:rFonts w:hint="eastAsia"/>
          <w:bCs/>
          <w:color w:val="000000"/>
          <w:lang w:val="en-US" w:eastAsia="zh-CN"/>
        </w:rPr>
        <w:t>系统支持由采购发起建账和直接发起建账两种形式。如图3.13所示。</w:t>
      </w:r>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pPr>
      <w:r>
        <w:drawing>
          <wp:inline distT="0" distB="0" distL="114300" distR="114300">
            <wp:extent cx="5269230" cy="1762125"/>
            <wp:effectExtent l="0" t="0" r="3810" b="571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44"/>
                    <a:stretch>
                      <a:fillRect/>
                    </a:stretch>
                  </pic:blipFill>
                  <pic:spPr>
                    <a:xfrm>
                      <a:off x="0" y="0"/>
                      <a:ext cx="5269230" cy="176212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eastAsia="宋体"/>
          <w:lang w:val="en-US" w:eastAsia="zh-CN"/>
        </w:rPr>
      </w:pPr>
      <w:r>
        <w:rPr>
          <w:rFonts w:hint="eastAsia"/>
          <w:lang w:val="en-US" w:eastAsia="zh-CN"/>
        </w:rPr>
        <w:t>图3.13 建账形式</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95" w:name="_Toc28314"/>
      <w:bookmarkStart w:id="96" w:name="_Toc17682"/>
      <w:bookmarkStart w:id="97" w:name="_Toc21839"/>
      <w:r>
        <w:rPr>
          <w:rFonts w:hint="eastAsia" w:ascii="宋体" w:hAnsi="宋体" w:eastAsia="宋体" w:cs="宋体"/>
          <w:color w:val="000000"/>
          <w:sz w:val="24"/>
          <w:szCs w:val="24"/>
          <w:lang w:val="en-US" w:eastAsia="zh-CN"/>
        </w:rPr>
        <w:t>业务介绍</w:t>
      </w:r>
      <w:bookmarkEnd w:id="95"/>
      <w:bookmarkEnd w:id="96"/>
      <w:bookmarkEnd w:id="97"/>
    </w:p>
    <w:p>
      <w:pPr>
        <w:pageBreakBefore w:val="0"/>
        <w:widowControl/>
        <w:numPr>
          <w:ilvl w:val="0"/>
          <w:numId w:val="8"/>
        </w:numPr>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20" w:firstLineChars="175"/>
        <w:jc w:val="left"/>
        <w:textAlignment w:val="auto"/>
        <w:rPr>
          <w:rFonts w:ascii="宋体" w:hAnsi="宋体" w:cs="宋体"/>
          <w:color w:val="000000"/>
          <w:kern w:val="0"/>
          <w:sz w:val="24"/>
          <w:szCs w:val="24"/>
        </w:rPr>
      </w:pPr>
      <w:r>
        <w:rPr>
          <w:rFonts w:hint="eastAsia" w:ascii="宋体" w:hAnsi="宋体" w:cs="宋体"/>
          <w:color w:val="000000"/>
          <w:kern w:val="0"/>
          <w:sz w:val="24"/>
          <w:szCs w:val="24"/>
        </w:rPr>
        <w:t>系统中所有标*的为必填项；</w:t>
      </w:r>
    </w:p>
    <w:p>
      <w:pPr>
        <w:pageBreakBefore w:val="0"/>
        <w:widowControl/>
        <w:numPr>
          <w:ilvl w:val="0"/>
          <w:numId w:val="8"/>
        </w:numPr>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20" w:firstLineChars="175"/>
        <w:jc w:val="left"/>
        <w:textAlignment w:val="auto"/>
        <w:rPr>
          <w:rFonts w:hint="eastAsia" w:ascii="宋体" w:hAnsi="宋体" w:cs="宋体"/>
          <w:color w:val="000000"/>
          <w:kern w:val="0"/>
          <w:sz w:val="24"/>
          <w:szCs w:val="24"/>
        </w:rPr>
      </w:pPr>
      <w:r>
        <w:rPr>
          <w:rFonts w:hint="eastAsia" w:ascii="宋体" w:hAnsi="宋体" w:cs="宋体"/>
          <w:color w:val="000000"/>
          <w:kern w:val="0"/>
          <w:sz w:val="24"/>
          <w:szCs w:val="24"/>
        </w:rPr>
        <w:t>系统中的价格项请填写含税价格；</w:t>
      </w:r>
    </w:p>
    <w:p>
      <w:pPr>
        <w:pageBreakBefore w:val="0"/>
        <w:widowControl/>
        <w:numPr>
          <w:ilvl w:val="0"/>
          <w:numId w:val="8"/>
        </w:numPr>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20" w:firstLineChars="175"/>
        <w:jc w:val="left"/>
        <w:textAlignment w:val="auto"/>
        <w:rPr>
          <w:rFonts w:hint="eastAsia" w:ascii="宋体" w:hAnsi="宋体" w:cs="宋体"/>
          <w:color w:val="000000"/>
          <w:kern w:val="0"/>
          <w:sz w:val="24"/>
          <w:szCs w:val="24"/>
        </w:rPr>
      </w:pPr>
      <w:r>
        <w:rPr>
          <w:rFonts w:hint="eastAsia" w:ascii="宋体" w:hAnsi="宋体" w:cs="宋体"/>
          <w:color w:val="000000"/>
          <w:kern w:val="0"/>
          <w:sz w:val="24"/>
          <w:szCs w:val="24"/>
        </w:rPr>
        <w:t>审核未通过的业务会被驳回并注明原因，请在被驳回业务中查询修改；</w:t>
      </w:r>
    </w:p>
    <w:p>
      <w:pPr>
        <w:pageBreakBefore w:val="0"/>
        <w:widowControl/>
        <w:numPr>
          <w:ilvl w:val="0"/>
          <w:numId w:val="8"/>
        </w:numPr>
        <w:shd w:val="clear" w:color="auto" w:fill="FFFFFF"/>
        <w:kinsoku/>
        <w:wordWrap/>
        <w:overflowPunct/>
        <w:topLinePunct w:val="0"/>
        <w:autoSpaceDE/>
        <w:autoSpaceDN/>
        <w:bidi w:val="0"/>
        <w:adjustRightInd/>
        <w:snapToGrid/>
        <w:spacing w:beforeAutospacing="0" w:afterAutospacing="0" w:line="360" w:lineRule="auto"/>
        <w:ind w:left="0" w:leftChars="0" w:right="0" w:rightChars="0" w:firstLine="420" w:firstLineChars="175"/>
        <w:jc w:val="left"/>
        <w:textAlignment w:val="auto"/>
        <w:rPr>
          <w:rFonts w:hint="eastAsia" w:ascii="宋体" w:hAnsi="宋体" w:cs="宋体"/>
          <w:color w:val="000000"/>
          <w:kern w:val="0"/>
          <w:sz w:val="24"/>
          <w:szCs w:val="24"/>
        </w:rPr>
      </w:pPr>
      <w:r>
        <w:rPr>
          <w:rFonts w:hint="eastAsia" w:ascii="宋体" w:hAnsi="宋体" w:cs="宋体"/>
          <w:color w:val="000000"/>
          <w:kern w:val="0"/>
          <w:sz w:val="24"/>
          <w:szCs w:val="24"/>
        </w:rPr>
        <w:t>因错填主要信息的一律驳回重新办理</w:t>
      </w:r>
      <w:r>
        <w:rPr>
          <w:rFonts w:hint="eastAsia" w:ascii="宋体" w:hAnsi="宋体" w:cs="宋体"/>
          <w:color w:val="000000"/>
          <w:kern w:val="0"/>
          <w:sz w:val="24"/>
          <w:szCs w:val="24"/>
          <w:lang w:eastAsia="zh-CN"/>
        </w:rPr>
        <w:t>。</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default" w:ascii="宋体" w:hAnsi="宋体" w:eastAsia="宋体" w:cs="宋体"/>
          <w:color w:val="000000"/>
          <w:sz w:val="24"/>
          <w:szCs w:val="24"/>
          <w:lang w:val="en-US" w:eastAsia="zh-CN"/>
        </w:rPr>
      </w:pPr>
      <w:bookmarkStart w:id="98" w:name="_Toc25050"/>
      <w:bookmarkStart w:id="99" w:name="_Toc9313"/>
      <w:r>
        <w:rPr>
          <w:rFonts w:hint="eastAsia" w:ascii="宋体" w:hAnsi="宋体" w:eastAsia="宋体" w:cs="宋体"/>
          <w:color w:val="000000"/>
          <w:sz w:val="24"/>
          <w:szCs w:val="24"/>
          <w:lang w:val="en-US" w:eastAsia="zh-CN"/>
        </w:rPr>
        <w:t>业务流程</w:t>
      </w:r>
      <w:bookmarkEnd w:id="98"/>
      <w:bookmarkEnd w:id="99"/>
    </w:p>
    <w:p>
      <w:pPr>
        <w:pStyle w:val="35"/>
        <w:pageBreakBefore w:val="0"/>
        <w:numPr>
          <w:ilvl w:val="0"/>
          <w:numId w:val="0"/>
        </w:numPr>
        <w:kinsoku/>
        <w:wordWrap/>
        <w:overflowPunct/>
        <w:topLinePunct w:val="0"/>
        <w:autoSpaceDE/>
        <w:autoSpaceDN/>
        <w:bidi w:val="0"/>
        <w:adjustRightInd/>
        <w:snapToGrid/>
        <w:spacing w:beforeAutospacing="0" w:afterAutospacing="0" w:line="360" w:lineRule="auto"/>
        <w:ind w:leftChars="175" w:right="0" w:rightChars="0"/>
        <w:textAlignment w:val="auto"/>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drawing>
          <wp:inline distT="0" distB="0" distL="114300" distR="114300">
            <wp:extent cx="5401310" cy="1482090"/>
            <wp:effectExtent l="0" t="0" r="8890" b="1143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45"/>
                    <a:stretch>
                      <a:fillRect/>
                    </a:stretch>
                  </pic:blipFill>
                  <pic:spPr>
                    <a:xfrm>
                      <a:off x="0" y="0"/>
                      <a:ext cx="5401310" cy="1482090"/>
                    </a:xfrm>
                    <a:prstGeom prst="rect">
                      <a:avLst/>
                    </a:prstGeom>
                    <a:noFill/>
                    <a:ln>
                      <a:noFill/>
                    </a:ln>
                  </pic:spPr>
                </pic:pic>
              </a:graphicData>
            </a:graphic>
          </wp:inline>
        </w:drawing>
      </w:r>
    </w:p>
    <w:p>
      <w:pPr>
        <w:pStyle w:val="35"/>
        <w:pageBreakBefore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b w:val="0"/>
          <w:bCs w:val="0"/>
          <w:color w:val="000000"/>
          <w:kern w:val="0"/>
          <w:sz w:val="24"/>
          <w:szCs w:val="24"/>
          <w:lang w:val="en-US" w:eastAsia="zh-CN" w:bidi="ar-SA"/>
        </w:rPr>
      </w:pPr>
      <w:r>
        <w:rPr>
          <w:rFonts w:hint="eastAsia" w:ascii="宋体" w:hAnsi="宋体" w:eastAsia="宋体" w:cs="宋体"/>
          <w:b w:val="0"/>
          <w:bCs w:val="0"/>
          <w:color w:val="000000"/>
          <w:kern w:val="0"/>
          <w:sz w:val="24"/>
          <w:szCs w:val="24"/>
          <w:lang w:val="en-US" w:eastAsia="zh-CN" w:bidi="ar-SA"/>
        </w:rPr>
        <w:t>教师发起资产建账申请并填写详细信息；</w:t>
      </w:r>
    </w:p>
    <w:p>
      <w:pPr>
        <w:pStyle w:val="35"/>
        <w:pageBreakBefore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cs="宋体"/>
          <w:color w:val="000000"/>
          <w:kern w:val="0"/>
          <w:sz w:val="24"/>
          <w:szCs w:val="24"/>
        </w:rPr>
      </w:pPr>
      <w:r>
        <w:rPr>
          <w:rFonts w:hint="eastAsia" w:ascii="宋体" w:hAnsi="宋体" w:cs="宋体"/>
          <w:color w:val="000000"/>
          <w:kern w:val="0"/>
          <w:sz w:val="24"/>
          <w:szCs w:val="24"/>
        </w:rPr>
        <w:t xml:space="preserve">部门资产管理员审核； </w:t>
      </w:r>
    </w:p>
    <w:p>
      <w:pPr>
        <w:pStyle w:val="35"/>
        <w:pageBreakBefore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cs="宋体"/>
          <w:color w:val="000000"/>
          <w:kern w:val="0"/>
          <w:sz w:val="24"/>
          <w:szCs w:val="24"/>
        </w:rPr>
      </w:pPr>
      <w:r>
        <w:rPr>
          <w:rFonts w:hint="eastAsia" w:ascii="宋体" w:hAnsi="宋体" w:cs="宋体"/>
          <w:color w:val="000000"/>
          <w:kern w:val="0"/>
          <w:sz w:val="24"/>
          <w:szCs w:val="24"/>
        </w:rPr>
        <w:t xml:space="preserve">归口管理部门审核；    </w:t>
      </w:r>
    </w:p>
    <w:p>
      <w:pPr>
        <w:pStyle w:val="35"/>
        <w:pageBreakBefore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cs="宋体"/>
          <w:color w:val="000000"/>
          <w:kern w:val="0"/>
          <w:sz w:val="24"/>
          <w:szCs w:val="24"/>
        </w:rPr>
      </w:pPr>
      <w:r>
        <w:rPr>
          <w:rFonts w:hint="eastAsia" w:ascii="宋体" w:hAnsi="宋体" w:cs="宋体"/>
          <w:color w:val="000000"/>
          <w:kern w:val="0"/>
          <w:sz w:val="24"/>
          <w:szCs w:val="24"/>
        </w:rPr>
        <w:t>财务制单、复核；</w:t>
      </w:r>
    </w:p>
    <w:p>
      <w:pPr>
        <w:pStyle w:val="35"/>
        <w:pageBreakBefore w:val="0"/>
        <w:numPr>
          <w:ilvl w:val="0"/>
          <w:numId w:val="9"/>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cs="宋体"/>
          <w:color w:val="000000"/>
          <w:kern w:val="0"/>
          <w:sz w:val="24"/>
          <w:szCs w:val="24"/>
        </w:rPr>
      </w:pPr>
      <w:r>
        <w:rPr>
          <w:rFonts w:hint="eastAsia" w:ascii="宋体" w:hAnsi="宋体" w:cs="宋体"/>
          <w:color w:val="000000"/>
          <w:kern w:val="0"/>
          <w:sz w:val="24"/>
          <w:szCs w:val="24"/>
        </w:rPr>
        <w:t>资产入账，业务办结。</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00" w:name="_Toc12846"/>
      <w:bookmarkStart w:id="101" w:name="_Toc31097"/>
      <w:bookmarkStart w:id="102" w:name="_Toc445"/>
      <w:r>
        <w:rPr>
          <w:rFonts w:hint="eastAsia" w:ascii="宋体" w:hAnsi="宋体" w:eastAsia="宋体" w:cs="宋体"/>
          <w:color w:val="000000"/>
          <w:sz w:val="24"/>
          <w:szCs w:val="24"/>
          <w:lang w:val="en-US" w:eastAsia="zh-CN"/>
        </w:rPr>
        <w:t>业务办理过程</w:t>
      </w:r>
      <w:bookmarkEnd w:id="100"/>
      <w:bookmarkEnd w:id="101"/>
      <w:bookmarkEnd w:id="102"/>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eastAsia" w:ascii="宋体" w:hAnsi="宋体" w:eastAsia="宋体" w:cs="宋体"/>
          <w:color w:val="000000"/>
          <w:sz w:val="24"/>
          <w:szCs w:val="24"/>
          <w:lang w:val="en-US" w:eastAsia="zh-CN"/>
        </w:rPr>
      </w:pPr>
      <w:bookmarkStart w:id="103" w:name="_Toc6244"/>
      <w:bookmarkStart w:id="104" w:name="_Toc285"/>
      <w:bookmarkStart w:id="105" w:name="_Toc19780"/>
      <w:r>
        <w:rPr>
          <w:rFonts w:hint="eastAsia" w:ascii="宋体" w:hAnsi="宋体" w:eastAsia="宋体" w:cs="宋体"/>
          <w:color w:val="000000"/>
          <w:sz w:val="24"/>
          <w:szCs w:val="24"/>
          <w:lang w:val="en-US" w:eastAsia="zh-CN"/>
        </w:rPr>
        <w:t>教师提交资产建账申请</w:t>
      </w:r>
      <w:bookmarkEnd w:id="103"/>
      <w:bookmarkEnd w:id="104"/>
      <w:bookmarkEnd w:id="105"/>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rFonts w:hint="eastAsia" w:ascii="宋体" w:hAnsi="宋体"/>
          <w:color w:val="000000"/>
          <w:sz w:val="24"/>
          <w:szCs w:val="24"/>
          <w:lang w:val="en-US" w:eastAsia="zh-CN"/>
        </w:rPr>
      </w:pPr>
      <w:r>
        <w:rPr>
          <w:rFonts w:hint="eastAsia" w:ascii="宋体" w:hAnsi="宋体"/>
          <w:color w:val="000000"/>
          <w:sz w:val="24"/>
          <w:szCs w:val="24"/>
          <w:lang w:val="en-US" w:eastAsia="zh-CN"/>
        </w:rPr>
        <w:t>直接发起建账与从采购发起建账区别在于部分数据为手动填写还是自动获取，下文以从采购发起设备建账为例。</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rFonts w:hint="default" w:ascii="宋体" w:hAnsi="宋体"/>
          <w:color w:val="000000"/>
          <w:sz w:val="24"/>
          <w:szCs w:val="24"/>
          <w:lang w:val="en-US" w:eastAsia="zh-CN"/>
        </w:rPr>
      </w:pPr>
      <w:r>
        <w:rPr>
          <w:rFonts w:hint="eastAsia" w:ascii="宋体" w:hAnsi="宋体"/>
          <w:b/>
          <w:color w:val="000000"/>
          <w:sz w:val="24"/>
          <w:szCs w:val="24"/>
          <w:lang w:val="en-US" w:eastAsia="zh-CN"/>
        </w:rPr>
        <w:t>第一步：</w:t>
      </w:r>
      <w:r>
        <w:rPr>
          <w:rFonts w:hint="eastAsia" w:ascii="宋体" w:hAnsi="宋体"/>
          <w:color w:val="000000"/>
          <w:sz w:val="24"/>
          <w:szCs w:val="24"/>
          <w:lang w:val="en-US" w:eastAsia="zh-CN"/>
        </w:rPr>
        <w:t>教师点击【资产建账】，进入建账形式选择页面。如图3.14所示。</w:t>
      </w:r>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pPr>
      <w:r>
        <w:drawing>
          <wp:inline distT="0" distB="0" distL="114300" distR="114300">
            <wp:extent cx="5267960" cy="2152650"/>
            <wp:effectExtent l="0" t="0" r="5080" b="1143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46"/>
                    <a:stretch>
                      <a:fillRect/>
                    </a:stretch>
                  </pic:blipFill>
                  <pic:spPr>
                    <a:xfrm>
                      <a:off x="0" y="0"/>
                      <a:ext cx="5267960" cy="215265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eastAsia"/>
          <w:lang w:val="en-US" w:eastAsia="zh-CN"/>
        </w:rPr>
      </w:pPr>
      <w:r>
        <w:rPr>
          <w:rFonts w:hint="eastAsia"/>
          <w:lang w:val="en-US" w:eastAsia="zh-CN"/>
        </w:rPr>
        <w:t>图3.14 资产建账形式</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rFonts w:hint="default"/>
          <w:lang w:val="en-US" w:eastAsia="zh-CN"/>
        </w:rPr>
      </w:pPr>
      <w:r>
        <w:rPr>
          <w:rFonts w:hint="eastAsia" w:ascii="宋体" w:hAnsi="宋体"/>
          <w:b/>
          <w:color w:val="000000"/>
          <w:sz w:val="24"/>
          <w:szCs w:val="24"/>
          <w:lang w:val="en-US" w:eastAsia="zh-CN"/>
        </w:rPr>
        <w:t>第二步：</w:t>
      </w:r>
      <w:r>
        <w:rPr>
          <w:rFonts w:hint="eastAsia" w:ascii="宋体" w:hAnsi="宋体"/>
          <w:color w:val="000000"/>
          <w:sz w:val="24"/>
          <w:szCs w:val="24"/>
          <w:lang w:val="en-US" w:eastAsia="zh-CN"/>
        </w:rPr>
        <w:t>教师点击【从采购发起建账】，进入采购业务选择页面。如图3.15所示。</w:t>
      </w:r>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pPr>
      <w:r>
        <w:drawing>
          <wp:inline distT="0" distB="0" distL="114300" distR="114300">
            <wp:extent cx="5184775" cy="2040890"/>
            <wp:effectExtent l="0" t="0" r="12065" b="127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47"/>
                    <a:srcRect l="9491" t="5229"/>
                    <a:stretch>
                      <a:fillRect/>
                    </a:stretch>
                  </pic:blipFill>
                  <pic:spPr>
                    <a:xfrm>
                      <a:off x="0" y="0"/>
                      <a:ext cx="5184775" cy="204089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center"/>
        <w:textAlignment w:val="auto"/>
        <w:rPr>
          <w:rFonts w:hint="default" w:eastAsia="宋体"/>
          <w:lang w:val="en-US" w:eastAsia="zh-CN"/>
        </w:rPr>
      </w:pPr>
      <w:r>
        <w:rPr>
          <w:rFonts w:hint="eastAsia"/>
          <w:lang w:val="en-US" w:eastAsia="zh-CN"/>
        </w:rPr>
        <w:t>图3.15 采购业务</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rFonts w:ascii="宋体" w:hAnsi="宋体"/>
          <w:color w:val="000000"/>
          <w:sz w:val="24"/>
          <w:szCs w:val="24"/>
        </w:rPr>
      </w:pPr>
      <w:r>
        <w:rPr>
          <w:rFonts w:hint="eastAsia" w:ascii="宋体" w:hAnsi="宋体"/>
          <w:b/>
          <w:color w:val="000000"/>
          <w:sz w:val="24"/>
          <w:szCs w:val="24"/>
        </w:rPr>
        <w:t>第</w:t>
      </w:r>
      <w:r>
        <w:rPr>
          <w:rFonts w:hint="eastAsia" w:ascii="宋体" w:hAnsi="宋体"/>
          <w:b/>
          <w:color w:val="000000"/>
          <w:sz w:val="24"/>
          <w:szCs w:val="24"/>
          <w:lang w:val="en-US" w:eastAsia="zh-CN"/>
        </w:rPr>
        <w:t>三</w:t>
      </w:r>
      <w:r>
        <w:rPr>
          <w:rFonts w:hint="eastAsia" w:ascii="宋体" w:hAnsi="宋体"/>
          <w:b/>
          <w:color w:val="000000"/>
          <w:sz w:val="24"/>
          <w:szCs w:val="24"/>
        </w:rPr>
        <w:t>步：</w:t>
      </w:r>
      <w:r>
        <w:rPr>
          <w:rFonts w:hint="eastAsia" w:ascii="宋体" w:hAnsi="宋体"/>
          <w:color w:val="000000"/>
          <w:sz w:val="24"/>
          <w:szCs w:val="24"/>
          <w:lang w:val="en-US" w:eastAsia="zh-CN"/>
        </w:rPr>
        <w:t>教师</w:t>
      </w:r>
      <w:r>
        <w:rPr>
          <w:rFonts w:hint="eastAsia" w:ascii="宋体" w:hAnsi="宋体"/>
          <w:color w:val="000000"/>
          <w:sz w:val="24"/>
          <w:szCs w:val="24"/>
        </w:rPr>
        <w:t>点击【</w:t>
      </w:r>
      <w:r>
        <w:rPr>
          <w:rFonts w:hint="eastAsia" w:ascii="宋体" w:hAnsi="宋体"/>
          <w:color w:val="000000"/>
          <w:sz w:val="24"/>
          <w:szCs w:val="24"/>
          <w:lang w:val="en-US" w:eastAsia="zh-CN"/>
        </w:rPr>
        <w:t>申请验收建账</w:t>
      </w:r>
      <w:r>
        <w:rPr>
          <w:rFonts w:hint="eastAsia" w:ascii="宋体" w:hAnsi="宋体"/>
          <w:color w:val="000000"/>
          <w:sz w:val="24"/>
          <w:szCs w:val="24"/>
        </w:rPr>
        <w:t>】，进入</w:t>
      </w:r>
      <w:r>
        <w:rPr>
          <w:rFonts w:hint="eastAsia" w:ascii="宋体" w:hAnsi="宋体"/>
          <w:color w:val="000000"/>
          <w:sz w:val="24"/>
          <w:szCs w:val="24"/>
          <w:lang w:val="en-US" w:eastAsia="zh-CN"/>
        </w:rPr>
        <w:t>资产建</w:t>
      </w:r>
      <w:r>
        <w:rPr>
          <w:rFonts w:hint="eastAsia" w:ascii="宋体" w:hAnsi="宋体"/>
          <w:color w:val="000000"/>
          <w:sz w:val="24"/>
          <w:szCs w:val="24"/>
        </w:rPr>
        <w:t>账</w:t>
      </w:r>
      <w:r>
        <w:rPr>
          <w:rFonts w:hint="eastAsia" w:ascii="宋体" w:hAnsi="宋体"/>
          <w:color w:val="000000"/>
          <w:sz w:val="24"/>
          <w:szCs w:val="24"/>
          <w:lang w:val="en-US" w:eastAsia="zh-CN"/>
        </w:rPr>
        <w:t>申请</w:t>
      </w:r>
      <w:r>
        <w:rPr>
          <w:rFonts w:hint="eastAsia" w:ascii="宋体" w:hAnsi="宋体"/>
          <w:color w:val="000000"/>
          <w:sz w:val="24"/>
          <w:szCs w:val="24"/>
        </w:rPr>
        <w:t>页面，</w:t>
      </w:r>
      <w:r>
        <w:rPr>
          <w:rFonts w:hint="eastAsia" w:ascii="宋体" w:hAnsi="宋体"/>
          <w:color w:val="000000"/>
          <w:sz w:val="24"/>
          <w:szCs w:val="24"/>
          <w:lang w:val="en-US" w:eastAsia="zh-CN"/>
        </w:rPr>
        <w:t>选择资产领用单位与资产类别，勾选资产并点击【填写建账信息】。如图</w:t>
      </w:r>
      <w:r>
        <w:rPr>
          <w:rFonts w:hint="eastAsia" w:ascii="宋体" w:hAnsi="宋体"/>
          <w:color w:val="000000"/>
          <w:sz w:val="24"/>
          <w:szCs w:val="24"/>
        </w:rPr>
        <w:t>3.</w:t>
      </w:r>
      <w:r>
        <w:rPr>
          <w:rFonts w:hint="eastAsia" w:ascii="宋体" w:hAnsi="宋体"/>
          <w:color w:val="000000"/>
          <w:sz w:val="24"/>
          <w:szCs w:val="24"/>
          <w:lang w:val="en-US" w:eastAsia="zh-CN"/>
        </w:rPr>
        <w:t>16</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drawing>
          <wp:inline distT="0" distB="0" distL="114300" distR="114300">
            <wp:extent cx="5269865" cy="2238375"/>
            <wp:effectExtent l="0" t="0" r="3175" b="190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48"/>
                    <a:srcRect b="9102"/>
                    <a:stretch>
                      <a:fillRect/>
                    </a:stretch>
                  </pic:blipFill>
                  <pic:spPr>
                    <a:xfrm>
                      <a:off x="0" y="0"/>
                      <a:ext cx="5269865" cy="223837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eastAsia="宋体"/>
          <w:color w:val="000000"/>
          <w:lang w:val="en-US" w:eastAsia="zh-CN"/>
        </w:rPr>
      </w:pPr>
      <w:r>
        <w:rPr>
          <w:rFonts w:hint="eastAsia"/>
          <w:color w:val="000000"/>
        </w:rPr>
        <w:t>图3.</w:t>
      </w:r>
      <w:r>
        <w:rPr>
          <w:rFonts w:hint="eastAsia"/>
          <w:color w:val="000000"/>
          <w:lang w:val="en-US" w:eastAsia="zh-CN"/>
        </w:rPr>
        <w:t xml:space="preserve">16 </w:t>
      </w:r>
      <w:r>
        <w:rPr>
          <w:rFonts w:hint="eastAsia"/>
          <w:color w:val="000000"/>
        </w:rPr>
        <w:t>建账</w:t>
      </w:r>
      <w:r>
        <w:rPr>
          <w:rFonts w:hint="eastAsia"/>
          <w:color w:val="000000"/>
          <w:lang w:val="en-US" w:eastAsia="zh-CN"/>
        </w:rPr>
        <w:t>申请</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color w:val="000000"/>
          <w:sz w:val="24"/>
          <w:szCs w:val="24"/>
        </w:rPr>
      </w:pPr>
      <w:r>
        <w:rPr>
          <w:rFonts w:hint="eastAsia"/>
          <w:b/>
          <w:color w:val="000000"/>
          <w:sz w:val="24"/>
          <w:szCs w:val="24"/>
        </w:rPr>
        <w:t>第</w:t>
      </w:r>
      <w:r>
        <w:rPr>
          <w:rFonts w:hint="eastAsia"/>
          <w:b/>
          <w:color w:val="000000"/>
          <w:sz w:val="24"/>
          <w:szCs w:val="24"/>
          <w:lang w:val="en-US" w:eastAsia="zh-CN"/>
        </w:rPr>
        <w:t>四</w:t>
      </w:r>
      <w:r>
        <w:rPr>
          <w:rFonts w:hint="eastAsia"/>
          <w:b/>
          <w:color w:val="000000"/>
          <w:sz w:val="24"/>
          <w:szCs w:val="24"/>
        </w:rPr>
        <w:t>步：</w:t>
      </w:r>
      <w:r>
        <w:rPr>
          <w:rFonts w:hint="eastAsia" w:ascii="宋体" w:hAnsi="宋体"/>
          <w:color w:val="000000"/>
          <w:sz w:val="24"/>
          <w:szCs w:val="24"/>
        </w:rPr>
        <w:t>填写购置信息，购置信息请一定要根据发票等材料信息认真填写</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17</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drawing>
          <wp:inline distT="0" distB="0" distL="114300" distR="114300">
            <wp:extent cx="5266690" cy="2230120"/>
            <wp:effectExtent l="0" t="0" r="6350" b="1016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49"/>
                    <a:stretch>
                      <a:fillRect/>
                    </a:stretch>
                  </pic:blipFill>
                  <pic:spPr>
                    <a:xfrm>
                      <a:off x="0" y="0"/>
                      <a:ext cx="5266690" cy="22301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ascii="Times New Roman" w:hAnsi="Times New Roman" w:eastAsia="宋体" w:cs="Times New Roman"/>
          <w:color w:val="000000"/>
        </w:rPr>
      </w:pPr>
      <w:r>
        <w:rPr>
          <w:rFonts w:hint="eastAsia" w:ascii="Times New Roman" w:hAnsi="Times New Roman" w:eastAsia="宋体" w:cs="Times New Roman"/>
          <w:color w:val="000000"/>
        </w:rPr>
        <w:t>图3.</w:t>
      </w:r>
      <w:r>
        <w:rPr>
          <w:rFonts w:hint="eastAsia" w:ascii="Times New Roman" w:hAnsi="Times New Roman" w:eastAsia="宋体" w:cs="Times New Roman"/>
          <w:color w:val="000000"/>
          <w:lang w:val="en-US" w:eastAsia="zh-CN"/>
        </w:rPr>
        <w:t>1</w:t>
      </w:r>
      <w:r>
        <w:rPr>
          <w:rFonts w:hint="eastAsia" w:cs="Times New Roman"/>
          <w:color w:val="000000"/>
          <w:lang w:val="en-US" w:eastAsia="zh-CN"/>
        </w:rPr>
        <w:t>7</w:t>
      </w:r>
      <w:r>
        <w:rPr>
          <w:rFonts w:hint="eastAsia" w:ascii="Times New Roman" w:hAnsi="Times New Roman" w:eastAsia="宋体" w:cs="Times New Roman"/>
          <w:color w:val="000000"/>
        </w:rPr>
        <w:t>填写购置信息</w:t>
      </w:r>
    </w:p>
    <w:p>
      <w:pPr>
        <w:pStyle w:val="35"/>
        <w:pageBreakBefore w:val="0"/>
        <w:numPr>
          <w:ilvl w:val="0"/>
          <w:numId w:val="0"/>
        </w:numPr>
        <w:kinsoku/>
        <w:wordWrap/>
        <w:overflowPunct/>
        <w:topLinePunct w:val="0"/>
        <w:autoSpaceDE/>
        <w:autoSpaceDN/>
        <w:bidi w:val="0"/>
        <w:adjustRightInd/>
        <w:snapToGrid/>
        <w:spacing w:beforeAutospacing="0" w:afterAutospacing="0" w:line="360" w:lineRule="auto"/>
        <w:ind w:leftChars="0" w:right="0" w:rightChars="0"/>
        <w:textAlignment w:val="auto"/>
        <w:rPr>
          <w:rFonts w:ascii="宋体" w:hAnsi="宋体"/>
          <w:b/>
          <w:color w:val="000000"/>
          <w:sz w:val="24"/>
          <w:szCs w:val="24"/>
        </w:rPr>
      </w:pPr>
      <w:r>
        <w:rPr>
          <w:rFonts w:hint="eastAsia" w:ascii="宋体" w:hAnsi="宋体"/>
          <w:b/>
          <w:color w:val="000000"/>
          <w:sz w:val="24"/>
          <w:szCs w:val="24"/>
        </w:rPr>
        <w:t>填写说明：</w:t>
      </w:r>
    </w:p>
    <w:p>
      <w:pPr>
        <w:pStyle w:val="35"/>
        <w:pageBreakBefore w:val="0"/>
        <w:numPr>
          <w:ilvl w:val="0"/>
          <w:numId w:val="10"/>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ascii="宋体" w:hAnsi="宋体"/>
          <w:b w:val="0"/>
          <w:bCs/>
          <w:color w:val="000000"/>
          <w:sz w:val="24"/>
          <w:szCs w:val="24"/>
        </w:rPr>
      </w:pPr>
      <w:r>
        <w:rPr>
          <w:rFonts w:hint="eastAsia" w:ascii="宋体" w:hAnsi="宋体"/>
          <w:b w:val="0"/>
          <w:bCs/>
          <w:color w:val="000000"/>
          <w:sz w:val="24"/>
          <w:szCs w:val="24"/>
        </w:rPr>
        <w:t>带 * 的项为必须填写的项！</w:t>
      </w:r>
    </w:p>
    <w:p>
      <w:pPr>
        <w:pStyle w:val="35"/>
        <w:pageBreakBefore w:val="0"/>
        <w:numPr>
          <w:ilvl w:val="0"/>
          <w:numId w:val="10"/>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rPr>
      </w:pPr>
      <w:r>
        <w:rPr>
          <w:rFonts w:hint="eastAsia" w:ascii="宋体" w:hAnsi="宋体" w:eastAsia="宋体" w:cs="Times New Roman"/>
          <w:b/>
          <w:bCs w:val="0"/>
          <w:color w:val="000000"/>
          <w:sz w:val="24"/>
          <w:szCs w:val="24"/>
        </w:rPr>
        <w:t>领用单位</w:t>
      </w:r>
      <w:r>
        <w:rPr>
          <w:rFonts w:hint="eastAsia" w:ascii="宋体" w:hAnsi="宋体" w:eastAsia="宋体" w:cs="Times New Roman"/>
          <w:b w:val="0"/>
          <w:bCs/>
          <w:color w:val="000000"/>
          <w:sz w:val="24"/>
          <w:szCs w:val="24"/>
        </w:rPr>
        <w:t>：如果申请人有多个领用单位的建账权限，那么系统会默认给出一个领用单位，或者申请人也可以从下拉菜单中选取其他的有建账权限的领用单位,系统会根据前面的领用单位默认给出相应的资产管理员。</w:t>
      </w:r>
    </w:p>
    <w:p>
      <w:pPr>
        <w:pStyle w:val="35"/>
        <w:pageBreakBefore w:val="0"/>
        <w:numPr>
          <w:ilvl w:val="0"/>
          <w:numId w:val="10"/>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rPr>
      </w:pPr>
      <w:r>
        <w:rPr>
          <w:rFonts w:hint="eastAsia" w:ascii="宋体" w:hAnsi="宋体" w:eastAsia="宋体" w:cs="Times New Roman"/>
          <w:b/>
          <w:bCs w:val="0"/>
          <w:color w:val="000000"/>
          <w:sz w:val="24"/>
          <w:szCs w:val="24"/>
        </w:rPr>
        <w:t>采购人</w:t>
      </w:r>
      <w:r>
        <w:rPr>
          <w:rFonts w:hint="eastAsia" w:ascii="宋体" w:hAnsi="宋体" w:eastAsia="宋体" w:cs="Times New Roman"/>
          <w:b w:val="0"/>
          <w:bCs/>
          <w:color w:val="000000"/>
          <w:sz w:val="24"/>
          <w:szCs w:val="24"/>
        </w:rPr>
        <w:t>：一般都会默认为当前的业务申请人，可以根据实际修改。</w:t>
      </w:r>
    </w:p>
    <w:p>
      <w:pPr>
        <w:pStyle w:val="35"/>
        <w:pageBreakBefore w:val="0"/>
        <w:numPr>
          <w:ilvl w:val="0"/>
          <w:numId w:val="10"/>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rPr>
      </w:pPr>
      <w:r>
        <w:rPr>
          <w:rFonts w:hint="eastAsia" w:ascii="宋体" w:hAnsi="宋体" w:eastAsia="宋体" w:cs="Times New Roman"/>
          <w:b/>
          <w:bCs w:val="0"/>
          <w:color w:val="000000"/>
          <w:sz w:val="24"/>
          <w:szCs w:val="24"/>
        </w:rPr>
        <w:t>资产来源</w:t>
      </w:r>
      <w:r>
        <w:rPr>
          <w:rFonts w:hint="eastAsia" w:ascii="宋体" w:hAnsi="宋体" w:eastAsia="宋体" w:cs="Times New Roman"/>
          <w:b w:val="0"/>
          <w:bCs/>
          <w:color w:val="000000"/>
          <w:sz w:val="24"/>
          <w:szCs w:val="24"/>
        </w:rPr>
        <w:t>：系统默认会给出常用类别，可以从下拉框中选择。</w:t>
      </w:r>
    </w:p>
    <w:p>
      <w:pPr>
        <w:pStyle w:val="35"/>
        <w:pageBreakBefore w:val="0"/>
        <w:numPr>
          <w:ilvl w:val="0"/>
          <w:numId w:val="10"/>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rPr>
      </w:pPr>
      <w:r>
        <w:rPr>
          <w:rFonts w:hint="eastAsia" w:ascii="宋体" w:hAnsi="宋体" w:eastAsia="宋体" w:cs="Times New Roman"/>
          <w:b/>
          <w:bCs w:val="0"/>
          <w:color w:val="000000"/>
          <w:sz w:val="24"/>
          <w:szCs w:val="24"/>
        </w:rPr>
        <w:t>合同号</w:t>
      </w:r>
      <w:r>
        <w:rPr>
          <w:rFonts w:hint="eastAsia" w:ascii="宋体" w:hAnsi="宋体" w:eastAsia="宋体" w:cs="Times New Roman"/>
          <w:b w:val="0"/>
          <w:bCs/>
          <w:color w:val="000000"/>
          <w:sz w:val="24"/>
          <w:szCs w:val="24"/>
        </w:rPr>
        <w:t>：如果签有合同，可以</w:t>
      </w:r>
      <w:r>
        <w:rPr>
          <w:rFonts w:hint="eastAsia" w:ascii="宋体" w:hAnsi="宋体" w:eastAsia="宋体" w:cs="Times New Roman"/>
          <w:b w:val="0"/>
          <w:bCs/>
          <w:color w:val="000000"/>
          <w:sz w:val="24"/>
          <w:szCs w:val="24"/>
          <w:lang w:val="en-US" w:eastAsia="zh-CN"/>
        </w:rPr>
        <w:t>同步合同信息。</w:t>
      </w:r>
    </w:p>
    <w:p>
      <w:pPr>
        <w:pStyle w:val="35"/>
        <w:pageBreakBefore w:val="0"/>
        <w:numPr>
          <w:ilvl w:val="0"/>
          <w:numId w:val="10"/>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rPr>
      </w:pPr>
      <w:r>
        <w:rPr>
          <w:rFonts w:hint="eastAsia" w:ascii="宋体" w:hAnsi="宋体" w:eastAsia="宋体" w:cs="Times New Roman"/>
          <w:b/>
          <w:bCs w:val="0"/>
          <w:color w:val="000000"/>
          <w:sz w:val="24"/>
          <w:szCs w:val="24"/>
        </w:rPr>
        <w:t>供应商</w:t>
      </w:r>
      <w:r>
        <w:rPr>
          <w:rFonts w:hint="eastAsia" w:ascii="宋体" w:hAnsi="宋体" w:eastAsia="宋体" w:cs="Times New Roman"/>
          <w:b w:val="0"/>
          <w:bCs/>
          <w:color w:val="000000"/>
          <w:sz w:val="24"/>
          <w:szCs w:val="24"/>
        </w:rPr>
        <w:t>：请根据发票中的供货商信息，填写供货商名称。</w:t>
      </w:r>
    </w:p>
    <w:p>
      <w:pPr>
        <w:pStyle w:val="35"/>
        <w:pageBreakBefore w:val="0"/>
        <w:numPr>
          <w:ilvl w:val="0"/>
          <w:numId w:val="10"/>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rPr>
      </w:pPr>
      <w:r>
        <w:rPr>
          <w:rFonts w:hint="eastAsia" w:ascii="宋体" w:hAnsi="宋体" w:eastAsia="宋体" w:cs="Times New Roman"/>
          <w:b/>
          <w:bCs w:val="0"/>
          <w:color w:val="000000"/>
          <w:sz w:val="24"/>
          <w:szCs w:val="24"/>
        </w:rPr>
        <w:t>发票日期、发票号</w:t>
      </w:r>
      <w:r>
        <w:rPr>
          <w:rFonts w:hint="eastAsia" w:ascii="宋体" w:hAnsi="宋体" w:eastAsia="宋体" w:cs="Times New Roman"/>
          <w:b w:val="0"/>
          <w:bCs/>
          <w:color w:val="000000"/>
          <w:sz w:val="24"/>
          <w:szCs w:val="24"/>
        </w:rPr>
        <w:t>：根据实际情况填写或选择。</w:t>
      </w:r>
    </w:p>
    <w:p>
      <w:pPr>
        <w:pStyle w:val="35"/>
        <w:pageBreakBefore w:val="0"/>
        <w:numPr>
          <w:ilvl w:val="0"/>
          <w:numId w:val="10"/>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rPr>
      </w:pPr>
      <w:r>
        <w:rPr>
          <w:rFonts w:hint="eastAsia" w:ascii="宋体" w:hAnsi="宋体" w:eastAsia="宋体" w:cs="Times New Roman"/>
          <w:b/>
          <w:bCs w:val="0"/>
          <w:color w:val="000000"/>
          <w:sz w:val="24"/>
          <w:szCs w:val="24"/>
        </w:rPr>
        <w:t>发票</w:t>
      </w:r>
      <w:r>
        <w:rPr>
          <w:rFonts w:hint="eastAsia" w:ascii="宋体" w:hAnsi="宋体" w:eastAsia="宋体" w:cs="Times New Roman"/>
          <w:b/>
          <w:bCs w:val="0"/>
          <w:color w:val="000000"/>
          <w:sz w:val="24"/>
          <w:szCs w:val="24"/>
          <w:lang w:val="en-US" w:eastAsia="zh-CN"/>
        </w:rPr>
        <w:t>及合同</w:t>
      </w:r>
      <w:r>
        <w:rPr>
          <w:rFonts w:hint="eastAsia" w:ascii="宋体" w:hAnsi="宋体" w:eastAsia="宋体" w:cs="Times New Roman"/>
          <w:b/>
          <w:bCs w:val="0"/>
          <w:color w:val="000000"/>
          <w:sz w:val="24"/>
          <w:szCs w:val="24"/>
        </w:rPr>
        <w:t>照片</w:t>
      </w:r>
      <w:r>
        <w:rPr>
          <w:rFonts w:hint="eastAsia" w:ascii="宋体" w:hAnsi="宋体" w:eastAsia="宋体" w:cs="Times New Roman"/>
          <w:b w:val="0"/>
          <w:bCs/>
          <w:color w:val="000000"/>
          <w:sz w:val="24"/>
          <w:szCs w:val="24"/>
        </w:rPr>
        <w:t>： 必须上传清晰的照片。</w:t>
      </w:r>
    </w:p>
    <w:p>
      <w:pPr>
        <w:pStyle w:val="35"/>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rFonts w:ascii="宋体" w:hAnsi="宋体"/>
          <w:color w:val="000000"/>
          <w:sz w:val="24"/>
          <w:szCs w:val="24"/>
        </w:rPr>
      </w:pPr>
      <w:r>
        <w:rPr>
          <w:rFonts w:hint="eastAsia" w:ascii="宋体" w:hAnsi="宋体"/>
          <w:b/>
          <w:color w:val="000000"/>
          <w:sz w:val="24"/>
          <w:szCs w:val="24"/>
        </w:rPr>
        <w:t>第</w:t>
      </w:r>
      <w:r>
        <w:rPr>
          <w:rFonts w:hint="eastAsia" w:ascii="宋体" w:hAnsi="宋体"/>
          <w:b/>
          <w:color w:val="000000"/>
          <w:sz w:val="24"/>
          <w:szCs w:val="24"/>
          <w:lang w:val="en-US" w:eastAsia="zh-CN"/>
        </w:rPr>
        <w:t>五</w:t>
      </w:r>
      <w:r>
        <w:rPr>
          <w:rFonts w:hint="eastAsia" w:ascii="宋体" w:hAnsi="宋体"/>
          <w:b/>
          <w:color w:val="000000"/>
          <w:sz w:val="24"/>
          <w:szCs w:val="24"/>
        </w:rPr>
        <w:t>步：</w:t>
      </w:r>
      <w:r>
        <w:rPr>
          <w:rFonts w:hint="eastAsia" w:ascii="宋体" w:hAnsi="宋体"/>
          <w:color w:val="000000"/>
          <w:sz w:val="24"/>
          <w:szCs w:val="24"/>
        </w:rPr>
        <w:t>购置信息填写完成后，</w:t>
      </w:r>
      <w:r>
        <w:rPr>
          <w:rFonts w:hint="eastAsia" w:ascii="宋体" w:hAnsi="宋体"/>
          <w:color w:val="000000"/>
          <w:sz w:val="24"/>
          <w:szCs w:val="24"/>
          <w:lang w:val="en-US" w:eastAsia="zh-CN"/>
        </w:rPr>
        <w:t>需补充完善</w:t>
      </w:r>
      <w:r>
        <w:rPr>
          <w:rFonts w:hint="eastAsia" w:ascii="宋体" w:hAnsi="宋体"/>
          <w:color w:val="000000"/>
          <w:sz w:val="24"/>
          <w:szCs w:val="24"/>
        </w:rPr>
        <w:t>设备</w:t>
      </w:r>
      <w:r>
        <w:rPr>
          <w:rFonts w:hint="eastAsia" w:ascii="宋体" w:hAnsi="宋体"/>
          <w:color w:val="000000"/>
          <w:sz w:val="24"/>
          <w:szCs w:val="24"/>
          <w:lang w:val="en-US" w:eastAsia="zh-CN"/>
        </w:rPr>
        <w:t>信息，</w:t>
      </w:r>
      <w:r>
        <w:rPr>
          <w:rFonts w:hint="eastAsia" w:ascii="宋体" w:hAnsi="宋体"/>
          <w:color w:val="000000"/>
          <w:sz w:val="24"/>
          <w:szCs w:val="24"/>
        </w:rPr>
        <w:t>在设备信息填写完成后点击【保存】保存信息</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18</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drawing>
          <wp:inline distT="0" distB="0" distL="114300" distR="114300">
            <wp:extent cx="5271770" cy="2541905"/>
            <wp:effectExtent l="0" t="0" r="1270" b="317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50"/>
                    <a:stretch>
                      <a:fillRect/>
                    </a:stretch>
                  </pic:blipFill>
                  <pic:spPr>
                    <a:xfrm>
                      <a:off x="0" y="0"/>
                      <a:ext cx="5271770" cy="25419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rPr>
        <w:t>图3.</w:t>
      </w:r>
      <w:r>
        <w:rPr>
          <w:rFonts w:hint="eastAsia" w:ascii="Times New Roman" w:hAnsi="Times New Roman" w:eastAsia="宋体" w:cs="Times New Roman"/>
          <w:color w:val="000000"/>
          <w:lang w:val="en-US" w:eastAsia="zh-CN"/>
        </w:rPr>
        <w:t>1</w:t>
      </w:r>
      <w:r>
        <w:rPr>
          <w:rFonts w:hint="eastAsia" w:cs="Times New Roman"/>
          <w:color w:val="000000"/>
          <w:lang w:val="en-US" w:eastAsia="zh-CN"/>
        </w:rPr>
        <w:t>8</w:t>
      </w:r>
      <w:r>
        <w:rPr>
          <w:rFonts w:hint="eastAsia" w:ascii="Times New Roman" w:hAnsi="Times New Roman" w:eastAsia="宋体" w:cs="Times New Roman"/>
          <w:color w:val="000000"/>
        </w:rPr>
        <w:t xml:space="preserve"> 保存</w:t>
      </w:r>
      <w:r>
        <w:rPr>
          <w:rFonts w:hint="eastAsia" w:ascii="Times New Roman" w:hAnsi="Times New Roman" w:eastAsia="宋体" w:cs="Times New Roman"/>
          <w:color w:val="000000"/>
          <w:lang w:val="en-US" w:eastAsia="zh-CN"/>
        </w:rPr>
        <w:t>信息</w:t>
      </w:r>
    </w:p>
    <w:p>
      <w:pPr>
        <w:pStyle w:val="35"/>
        <w:pageBreakBefore w:val="0"/>
        <w:numPr>
          <w:ilvl w:val="0"/>
          <w:numId w:val="11"/>
        </w:numPr>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rFonts w:ascii="宋体" w:hAnsi="宋体"/>
          <w:b/>
          <w:color w:val="000000"/>
          <w:sz w:val="24"/>
          <w:szCs w:val="24"/>
        </w:rPr>
      </w:pPr>
      <w:r>
        <w:rPr>
          <w:rFonts w:hint="eastAsia" w:ascii="宋体" w:hAnsi="宋体"/>
          <w:b/>
          <w:color w:val="000000"/>
          <w:sz w:val="24"/>
          <w:szCs w:val="24"/>
        </w:rPr>
        <w:t>“</w:t>
      </w:r>
      <w:r>
        <w:rPr>
          <w:rFonts w:hint="eastAsia" w:ascii="宋体" w:hAnsi="宋体"/>
          <w:b/>
          <w:color w:val="000000"/>
          <w:sz w:val="24"/>
          <w:szCs w:val="24"/>
          <w:lang w:val="en-US" w:eastAsia="zh-CN"/>
        </w:rPr>
        <w:t>贵重仪器</w:t>
      </w:r>
      <w:r>
        <w:rPr>
          <w:rFonts w:hint="eastAsia" w:ascii="宋体" w:hAnsi="宋体"/>
          <w:b/>
          <w:color w:val="000000"/>
          <w:sz w:val="24"/>
          <w:szCs w:val="24"/>
        </w:rPr>
        <w:t>”的填写：</w:t>
      </w:r>
      <w:r>
        <w:rPr>
          <w:rFonts w:hint="eastAsia" w:ascii="宋体" w:hAnsi="宋体"/>
          <w:color w:val="000000"/>
          <w:sz w:val="24"/>
          <w:szCs w:val="24"/>
          <w:lang w:val="en-US" w:eastAsia="zh-CN"/>
        </w:rPr>
        <w:t>若设备单价≥30万元，系</w:t>
      </w:r>
      <w:r>
        <w:rPr>
          <w:rFonts w:hint="eastAsia" w:ascii="宋体" w:hAnsi="宋体"/>
          <w:color w:val="000000"/>
          <w:sz w:val="24"/>
          <w:szCs w:val="24"/>
        </w:rPr>
        <w:t>统会提示“</w:t>
      </w:r>
      <w:r>
        <w:rPr>
          <w:rFonts w:hint="eastAsia" w:ascii="宋体" w:hAnsi="宋体"/>
          <w:color w:val="000000"/>
          <w:sz w:val="24"/>
          <w:szCs w:val="24"/>
          <w:lang w:val="en-US" w:eastAsia="zh-CN"/>
        </w:rPr>
        <w:t>由于您申请建在哪个的设备单价超过30万元，根据规定，该设备作为大型贵重仪器管理</w:t>
      </w:r>
      <w:r>
        <w:rPr>
          <w:rFonts w:hint="eastAsia" w:ascii="宋体" w:hAnsi="宋体"/>
          <w:color w:val="000000"/>
          <w:sz w:val="24"/>
          <w:szCs w:val="24"/>
        </w:rPr>
        <w:t>”</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19</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drawing>
          <wp:inline distT="0" distB="0" distL="114300" distR="114300">
            <wp:extent cx="5266055" cy="2128520"/>
            <wp:effectExtent l="0" t="0" r="6985" b="5080"/>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51"/>
                    <a:stretch>
                      <a:fillRect/>
                    </a:stretch>
                  </pic:blipFill>
                  <pic:spPr>
                    <a:xfrm>
                      <a:off x="0" y="0"/>
                      <a:ext cx="5266055" cy="21285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default" w:eastAsia="宋体"/>
          <w:color w:val="000000"/>
          <w:lang w:val="en-US" w:eastAsia="zh-CN"/>
        </w:rPr>
      </w:pPr>
      <w:r>
        <w:rPr>
          <w:rFonts w:hint="eastAsia"/>
          <w:color w:val="000000"/>
        </w:rPr>
        <w:t>图3.</w:t>
      </w:r>
      <w:r>
        <w:rPr>
          <w:rFonts w:hint="eastAsia"/>
          <w:color w:val="000000"/>
          <w:lang w:val="en-US" w:eastAsia="zh-CN"/>
        </w:rPr>
        <w:t>19</w:t>
      </w:r>
      <w:r>
        <w:rPr>
          <w:rFonts w:hint="eastAsia"/>
          <w:color w:val="000000"/>
        </w:rPr>
        <w:t xml:space="preserve"> </w:t>
      </w:r>
      <w:r>
        <w:rPr>
          <w:rFonts w:hint="eastAsia"/>
          <w:color w:val="000000"/>
          <w:lang w:val="en-US" w:eastAsia="zh-CN"/>
        </w:rPr>
        <w:t>贵重仪器</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点击</w:t>
      </w:r>
      <w:r>
        <w:rPr>
          <w:rFonts w:hint="eastAsia" w:ascii="宋体" w:hAnsi="宋体"/>
          <w:color w:val="000000"/>
          <w:sz w:val="24"/>
          <w:szCs w:val="24"/>
          <w:lang w:eastAsia="zh-CN"/>
        </w:rPr>
        <w:t>【</w:t>
      </w:r>
      <w:r>
        <w:rPr>
          <w:rFonts w:hint="eastAsia" w:ascii="宋体" w:hAnsi="宋体"/>
          <w:color w:val="000000"/>
          <w:sz w:val="24"/>
          <w:szCs w:val="24"/>
        </w:rPr>
        <w:t>知道了</w:t>
      </w:r>
      <w:r>
        <w:rPr>
          <w:rFonts w:hint="eastAsia" w:ascii="宋体" w:hAnsi="宋体"/>
          <w:color w:val="000000"/>
          <w:sz w:val="24"/>
          <w:szCs w:val="24"/>
          <w:lang w:eastAsia="zh-CN"/>
        </w:rPr>
        <w:t>】</w:t>
      </w:r>
      <w:r>
        <w:rPr>
          <w:rFonts w:hint="eastAsia" w:ascii="宋体" w:hAnsi="宋体"/>
          <w:color w:val="000000"/>
          <w:sz w:val="24"/>
          <w:szCs w:val="24"/>
        </w:rPr>
        <w:t>，填写相应信息</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20</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drawing>
          <wp:inline distT="0" distB="0" distL="114300" distR="114300">
            <wp:extent cx="5267960" cy="1751330"/>
            <wp:effectExtent l="0" t="0" r="5080" b="127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52"/>
                    <a:srcRect b="21358"/>
                    <a:stretch>
                      <a:fillRect/>
                    </a:stretch>
                  </pic:blipFill>
                  <pic:spPr>
                    <a:xfrm>
                      <a:off x="0" y="0"/>
                      <a:ext cx="5267960" cy="17513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20</w:t>
      </w:r>
      <w:r>
        <w:rPr>
          <w:rFonts w:hint="eastAsia"/>
          <w:color w:val="000000"/>
        </w:rPr>
        <w:t xml:space="preserve"> 填写</w:t>
      </w:r>
      <w:r>
        <w:rPr>
          <w:rFonts w:hint="eastAsia"/>
          <w:color w:val="000000"/>
          <w:lang w:val="en-US" w:eastAsia="zh-CN"/>
        </w:rPr>
        <w:t>贵重仪器信息</w:t>
      </w:r>
    </w:p>
    <w:p>
      <w:pPr>
        <w:pStyle w:val="35"/>
        <w:pageBreakBefore w:val="0"/>
        <w:numPr>
          <w:ilvl w:val="0"/>
          <w:numId w:val="11"/>
        </w:numPr>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rFonts w:ascii="宋体" w:hAnsi="宋体"/>
          <w:b/>
          <w:color w:val="000000"/>
          <w:sz w:val="24"/>
          <w:szCs w:val="24"/>
        </w:rPr>
      </w:pPr>
      <w:r>
        <w:rPr>
          <w:rFonts w:hint="eastAsia" w:ascii="宋体" w:hAnsi="宋体"/>
          <w:b/>
          <w:color w:val="000000"/>
          <w:sz w:val="24"/>
          <w:szCs w:val="24"/>
        </w:rPr>
        <w:t>“是否上牌汽车建账”的填写：</w:t>
      </w:r>
      <w:r>
        <w:rPr>
          <w:rFonts w:hint="eastAsia" w:ascii="宋体" w:hAnsi="宋体"/>
          <w:color w:val="000000"/>
          <w:sz w:val="24"/>
          <w:szCs w:val="24"/>
        </w:rPr>
        <w:t>“是否上牌汽车建账”栏可以通过点击按钮，选择</w:t>
      </w:r>
      <w:r>
        <w:rPr>
          <w:rFonts w:hint="eastAsia" w:ascii="宋体" w:hAnsi="宋体"/>
          <w:b/>
          <w:color w:val="000000"/>
          <w:sz w:val="24"/>
          <w:szCs w:val="24"/>
        </w:rPr>
        <w:t>“是”或“否”</w:t>
      </w:r>
      <w:r>
        <w:rPr>
          <w:rFonts w:hint="eastAsia" w:ascii="宋体" w:hAnsi="宋体"/>
          <w:color w:val="000000"/>
          <w:sz w:val="24"/>
          <w:szCs w:val="24"/>
        </w:rPr>
        <w:t>。系统默认是否；如果选择了是，系统会提示“您已确认是汽车, 汽车只能单辆建账! 请填写汽车相关信息.”</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21</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rPr>
          <w:color w:val="000000"/>
        </w:rPr>
        <w:drawing>
          <wp:inline distT="0" distB="0" distL="114300" distR="114300">
            <wp:extent cx="5267325" cy="1477645"/>
            <wp:effectExtent l="0" t="0" r="5715" b="63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53"/>
                    <a:stretch>
                      <a:fillRect/>
                    </a:stretch>
                  </pic:blipFill>
                  <pic:spPr>
                    <a:xfrm>
                      <a:off x="0" y="0"/>
                      <a:ext cx="5267325" cy="147764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21</w:t>
      </w:r>
      <w:r>
        <w:rPr>
          <w:rFonts w:hint="eastAsia"/>
          <w:color w:val="000000"/>
        </w:rPr>
        <w:t xml:space="preserve"> 是否上牌汽车</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rFonts w:hint="eastAsia" w:ascii="宋体" w:hAnsi="宋体"/>
          <w:color w:val="000000"/>
          <w:sz w:val="24"/>
          <w:szCs w:val="24"/>
        </w:rPr>
      </w:pPr>
      <w:r>
        <w:rPr>
          <w:rFonts w:hint="eastAsia" w:ascii="宋体" w:hAnsi="宋体"/>
          <w:color w:val="000000"/>
          <w:sz w:val="24"/>
          <w:szCs w:val="24"/>
        </w:rPr>
        <w:t>点击【知道了】，填写相应信息</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22</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rPr>
          <w:color w:val="000000"/>
        </w:rPr>
        <w:drawing>
          <wp:inline distT="0" distB="0" distL="114300" distR="114300">
            <wp:extent cx="5270500" cy="808990"/>
            <wp:effectExtent l="0" t="0" r="2540" b="13970"/>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54"/>
                    <a:stretch>
                      <a:fillRect/>
                    </a:stretch>
                  </pic:blipFill>
                  <pic:spPr>
                    <a:xfrm>
                      <a:off x="0" y="0"/>
                      <a:ext cx="5270500" cy="80899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22</w:t>
      </w:r>
      <w:r>
        <w:rPr>
          <w:rFonts w:hint="eastAsia"/>
          <w:color w:val="000000"/>
        </w:rPr>
        <w:t>填写详情</w:t>
      </w:r>
    </w:p>
    <w:p>
      <w:pPr>
        <w:pStyle w:val="35"/>
        <w:pageBreakBefore w:val="0"/>
        <w:numPr>
          <w:ilvl w:val="0"/>
          <w:numId w:val="11"/>
        </w:numPr>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rFonts w:ascii="宋体" w:hAnsi="宋体"/>
          <w:b/>
          <w:color w:val="000000"/>
          <w:sz w:val="24"/>
          <w:szCs w:val="24"/>
        </w:rPr>
      </w:pPr>
      <w:r>
        <w:rPr>
          <w:rFonts w:hint="eastAsia" w:ascii="宋体" w:hAnsi="宋体"/>
          <w:b/>
          <w:color w:val="000000"/>
          <w:sz w:val="24"/>
          <w:szCs w:val="24"/>
        </w:rPr>
        <w:t>“领用信息”填写：</w:t>
      </w:r>
      <w:r>
        <w:rPr>
          <w:rFonts w:hint="eastAsia" w:ascii="宋体" w:hAnsi="宋体"/>
          <w:color w:val="000000"/>
          <w:sz w:val="24"/>
          <w:szCs w:val="24"/>
        </w:rPr>
        <w:t>“存放地”可以从下拉菜单中选择或直接输入，批量填写设备信息时，如果有多个领用人或者存放地，请点击【添加存放地】，再填写存放地信息，注意在该按钮的方框中可以输入数字来添加相应数量的存放地信息</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23</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rPr>
          <w:color w:val="000000"/>
        </w:rPr>
        <w:drawing>
          <wp:inline distT="0" distB="0" distL="114300" distR="114300">
            <wp:extent cx="5260975" cy="808990"/>
            <wp:effectExtent l="0" t="0" r="12065" b="1397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pic:cNvPicPr>
                  </pic:nvPicPr>
                  <pic:blipFill>
                    <a:blip r:embed="rId55"/>
                    <a:stretch>
                      <a:fillRect/>
                    </a:stretch>
                  </pic:blipFill>
                  <pic:spPr>
                    <a:xfrm>
                      <a:off x="0" y="0"/>
                      <a:ext cx="5260975" cy="80899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23</w:t>
      </w:r>
      <w:r>
        <w:rPr>
          <w:rFonts w:hint="eastAsia"/>
          <w:color w:val="000000"/>
        </w:rPr>
        <w:t xml:space="preserve"> 填写领用信息</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rFonts w:ascii="宋体" w:hAnsi="宋体"/>
          <w:color w:val="000000"/>
          <w:sz w:val="24"/>
          <w:szCs w:val="24"/>
        </w:rPr>
      </w:pPr>
      <w:r>
        <w:rPr>
          <w:rFonts w:hint="eastAsia" w:ascii="宋体" w:hAnsi="宋体"/>
          <w:color w:val="000000"/>
          <w:sz w:val="24"/>
          <w:szCs w:val="24"/>
        </w:rPr>
        <w:t>存放信息下“</w:t>
      </w:r>
      <w:r>
        <w:rPr>
          <w:rFonts w:hint="eastAsia" w:ascii="宋体" w:hAnsi="宋体"/>
          <w:b/>
          <w:color w:val="000000"/>
          <w:sz w:val="24"/>
          <w:szCs w:val="24"/>
        </w:rPr>
        <w:t>数量</w:t>
      </w:r>
      <w:r>
        <w:rPr>
          <w:rFonts w:hint="eastAsia" w:ascii="宋体" w:hAnsi="宋体"/>
          <w:color w:val="000000"/>
          <w:sz w:val="24"/>
          <w:szCs w:val="24"/>
        </w:rPr>
        <w:t>”栏填写数字，填写多少数目，就会在下面相应给出同等数目的【</w:t>
      </w:r>
      <w:r>
        <w:rPr>
          <w:rFonts w:hint="eastAsia" w:ascii="宋体" w:hAnsi="宋体"/>
          <w:b/>
          <w:color w:val="000000"/>
          <w:sz w:val="24"/>
          <w:szCs w:val="24"/>
        </w:rPr>
        <w:t>出厂号】</w:t>
      </w:r>
      <w:r>
        <w:rPr>
          <w:rFonts w:hint="eastAsia" w:ascii="宋体" w:hAnsi="宋体"/>
          <w:color w:val="000000"/>
          <w:sz w:val="24"/>
          <w:szCs w:val="24"/>
        </w:rPr>
        <w:t>填写框</w:t>
      </w:r>
      <w:r>
        <w:rPr>
          <w:rFonts w:hint="eastAsia" w:ascii="宋体" w:hAnsi="宋体"/>
          <w:color w:val="000000"/>
          <w:sz w:val="24"/>
          <w:szCs w:val="24"/>
          <w:lang w:eastAsia="zh-CN"/>
        </w:rPr>
        <w:t>，</w:t>
      </w:r>
      <w:r>
        <w:rPr>
          <w:rFonts w:hint="eastAsia" w:ascii="宋体" w:hAnsi="宋体"/>
          <w:color w:val="000000"/>
          <w:sz w:val="24"/>
          <w:szCs w:val="24"/>
          <w:lang w:val="en-US" w:eastAsia="zh-CN"/>
        </w:rPr>
        <w:t>若设备单价≥10万，则出厂号必填</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24</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rPr>
          <w:color w:val="000000"/>
        </w:rPr>
        <w:drawing>
          <wp:inline distT="0" distB="0" distL="114300" distR="114300">
            <wp:extent cx="5264150" cy="966470"/>
            <wp:effectExtent l="0" t="0" r="8890" b="889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56"/>
                    <a:stretch>
                      <a:fillRect/>
                    </a:stretch>
                  </pic:blipFill>
                  <pic:spPr>
                    <a:xfrm>
                      <a:off x="0" y="0"/>
                      <a:ext cx="5264150" cy="96647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24</w:t>
      </w:r>
      <w:r>
        <w:rPr>
          <w:rFonts w:hint="eastAsia"/>
          <w:color w:val="000000"/>
        </w:rPr>
        <w:t xml:space="preserve"> 填写领用信息</w:t>
      </w:r>
    </w:p>
    <w:p>
      <w:pPr>
        <w:pageBreakBefore w:val="0"/>
        <w:numPr>
          <w:ilvl w:val="0"/>
          <w:numId w:val="1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eastAsia" w:ascii="宋体" w:hAnsi="宋体"/>
          <w:color w:val="000000"/>
          <w:sz w:val="24"/>
          <w:szCs w:val="24"/>
          <w:lang w:val="en-US" w:eastAsia="zh-CN"/>
        </w:rPr>
      </w:pPr>
      <w:r>
        <w:rPr>
          <w:rFonts w:hint="eastAsia" w:ascii="宋体" w:hAnsi="宋体"/>
          <w:color w:val="000000"/>
          <w:sz w:val="24"/>
          <w:szCs w:val="24"/>
        </w:rPr>
        <w:t>在</w:t>
      </w:r>
      <w:r>
        <w:rPr>
          <w:rFonts w:hint="eastAsia" w:ascii="宋体" w:hAnsi="宋体"/>
          <w:color w:val="000000"/>
          <w:sz w:val="24"/>
          <w:szCs w:val="24"/>
          <w:lang w:val="en-US" w:eastAsia="zh-CN"/>
        </w:rPr>
        <w:t>资产清单</w:t>
      </w:r>
      <w:r>
        <w:rPr>
          <w:rFonts w:hint="eastAsia" w:ascii="宋体" w:hAnsi="宋体"/>
          <w:color w:val="000000"/>
          <w:sz w:val="24"/>
          <w:szCs w:val="24"/>
        </w:rPr>
        <w:t>的</w:t>
      </w:r>
      <w:r>
        <w:rPr>
          <w:rFonts w:hint="eastAsia" w:ascii="宋体" w:hAnsi="宋体"/>
          <w:b/>
          <w:color w:val="000000"/>
          <w:sz w:val="24"/>
          <w:szCs w:val="24"/>
        </w:rPr>
        <w:t>“辅助操作栏”</w:t>
      </w:r>
      <w:r>
        <w:rPr>
          <w:rFonts w:hint="eastAsia" w:ascii="宋体" w:hAnsi="宋体"/>
          <w:color w:val="000000"/>
          <w:sz w:val="24"/>
          <w:szCs w:val="24"/>
        </w:rPr>
        <w:t>栏中，可以对已经填写并保存后的设备信息进行修改、复制添加、删除、转为附件和添加附件的操作</w:t>
      </w:r>
      <w:r>
        <w:rPr>
          <w:rFonts w:hint="eastAsia" w:ascii="宋体" w:hAnsi="宋体"/>
          <w:color w:val="000000"/>
          <w:sz w:val="24"/>
          <w:szCs w:val="24"/>
          <w:lang w:eastAsia="zh-CN"/>
        </w:rPr>
        <w:t>。如图</w:t>
      </w:r>
      <w:r>
        <w:rPr>
          <w:rFonts w:hint="eastAsia" w:ascii="宋体" w:hAnsi="宋体"/>
          <w:color w:val="000000"/>
          <w:sz w:val="24"/>
          <w:szCs w:val="24"/>
          <w:lang w:val="en-US" w:eastAsia="zh-CN"/>
        </w:rPr>
        <w:t>3.25所示。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rPr>
          <w:color w:val="000000"/>
        </w:rPr>
        <w:drawing>
          <wp:inline distT="0" distB="0" distL="114300" distR="114300">
            <wp:extent cx="5262880" cy="1157605"/>
            <wp:effectExtent l="0" t="0" r="10160" b="635"/>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57"/>
                    <a:stretch>
                      <a:fillRect/>
                    </a:stretch>
                  </pic:blipFill>
                  <pic:spPr>
                    <a:xfrm>
                      <a:off x="0" y="0"/>
                      <a:ext cx="5262880" cy="11576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eastAsia="宋体"/>
          <w:color w:val="000000"/>
          <w:lang w:val="en-US" w:eastAsia="zh-CN"/>
        </w:rPr>
      </w:pPr>
      <w:r>
        <w:rPr>
          <w:rFonts w:hint="eastAsia"/>
          <w:color w:val="000000"/>
        </w:rPr>
        <w:t>图3.</w:t>
      </w:r>
      <w:r>
        <w:rPr>
          <w:rFonts w:hint="eastAsia"/>
          <w:color w:val="000000"/>
          <w:lang w:val="en-US" w:eastAsia="zh-CN"/>
        </w:rPr>
        <w:t>25</w:t>
      </w:r>
      <w:r>
        <w:rPr>
          <w:rFonts w:hint="eastAsia"/>
          <w:color w:val="000000"/>
        </w:rPr>
        <w:t xml:space="preserve"> </w:t>
      </w:r>
      <w:r>
        <w:rPr>
          <w:rFonts w:hint="eastAsia"/>
          <w:color w:val="000000"/>
          <w:lang w:val="en-US" w:eastAsia="zh-CN"/>
        </w:rPr>
        <w:t>操作</w:t>
      </w:r>
    </w:p>
    <w:p>
      <w:pPr>
        <w:pageBreakBefore w:val="0"/>
        <w:kinsoku/>
        <w:wordWrap/>
        <w:overflowPunct/>
        <w:topLinePunct w:val="0"/>
        <w:autoSpaceDE/>
        <w:autoSpaceDN/>
        <w:bidi w:val="0"/>
        <w:adjustRightInd/>
        <w:snapToGrid/>
        <w:spacing w:beforeAutospacing="0" w:afterAutospacing="0" w:line="360" w:lineRule="auto"/>
        <w:ind w:right="0" w:rightChars="0"/>
        <w:jc w:val="left"/>
        <w:textAlignment w:val="auto"/>
        <w:rPr>
          <w:rFonts w:ascii="宋体" w:hAnsi="宋体"/>
          <w:color w:val="000000"/>
          <w:sz w:val="24"/>
          <w:szCs w:val="24"/>
        </w:rPr>
      </w:pPr>
      <w:r>
        <w:rPr>
          <w:rFonts w:hint="eastAsia" w:ascii="宋体" w:hAnsi="宋体"/>
          <w:color w:val="000000"/>
          <w:sz w:val="24"/>
          <w:szCs w:val="24"/>
          <w:lang w:val="en-US" w:eastAsia="zh-CN"/>
        </w:rPr>
        <w:t>其</w:t>
      </w:r>
      <w:r>
        <w:rPr>
          <w:rFonts w:hint="eastAsia" w:ascii="宋体" w:hAnsi="宋体"/>
          <w:color w:val="000000"/>
          <w:sz w:val="24"/>
          <w:szCs w:val="24"/>
        </w:rPr>
        <w:t>含义为：</w:t>
      </w:r>
    </w:p>
    <w:p>
      <w:pPr>
        <w:pStyle w:val="35"/>
        <w:pageBreakBefore w:val="0"/>
        <w:numPr>
          <w:ilvl w:val="0"/>
          <w:numId w:val="12"/>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rPr>
      </w:pPr>
      <w:r>
        <w:rPr>
          <w:rFonts w:hint="eastAsia" w:ascii="宋体" w:hAnsi="宋体" w:eastAsia="宋体" w:cs="Times New Roman"/>
          <w:b/>
          <w:bCs w:val="0"/>
          <w:color w:val="000000"/>
          <w:sz w:val="24"/>
          <w:szCs w:val="24"/>
        </w:rPr>
        <w:t>修改</w:t>
      </w:r>
      <w:r>
        <w:rPr>
          <w:rFonts w:hint="eastAsia" w:ascii="宋体" w:hAnsi="宋体" w:eastAsia="宋体" w:cs="Times New Roman"/>
          <w:b w:val="0"/>
          <w:bCs/>
          <w:color w:val="000000"/>
          <w:sz w:val="24"/>
          <w:szCs w:val="24"/>
        </w:rPr>
        <w:t>：对已经填写的此条设备信息进行修改，修改后点击【保存】，自动回到此界面；</w:t>
      </w:r>
    </w:p>
    <w:p>
      <w:pPr>
        <w:pStyle w:val="35"/>
        <w:pageBreakBefore w:val="0"/>
        <w:numPr>
          <w:ilvl w:val="0"/>
          <w:numId w:val="12"/>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rPr>
      </w:pPr>
      <w:r>
        <w:rPr>
          <w:rFonts w:hint="eastAsia" w:ascii="宋体" w:hAnsi="宋体" w:eastAsia="宋体" w:cs="Times New Roman"/>
          <w:b/>
          <w:bCs w:val="0"/>
          <w:color w:val="000000"/>
          <w:sz w:val="24"/>
          <w:szCs w:val="24"/>
        </w:rPr>
        <w:t>复制添加</w:t>
      </w:r>
      <w:r>
        <w:rPr>
          <w:rFonts w:hint="eastAsia" w:ascii="宋体" w:hAnsi="宋体" w:eastAsia="宋体" w:cs="Times New Roman"/>
          <w:b w:val="0"/>
          <w:bCs/>
          <w:color w:val="000000"/>
          <w:sz w:val="24"/>
          <w:szCs w:val="24"/>
        </w:rPr>
        <w:t>：如果教师准备填写的下一条设备信息和本条信息大致相同，可以复制本条信息所有内容再进行修改；</w:t>
      </w:r>
    </w:p>
    <w:p>
      <w:pPr>
        <w:pStyle w:val="35"/>
        <w:pageBreakBefore w:val="0"/>
        <w:numPr>
          <w:ilvl w:val="0"/>
          <w:numId w:val="12"/>
        </w:numPr>
        <w:kinsoku/>
        <w:wordWrap/>
        <w:overflowPunct/>
        <w:topLinePunct w:val="0"/>
        <w:autoSpaceDE/>
        <w:autoSpaceDN/>
        <w:bidi w:val="0"/>
        <w:adjustRightInd/>
        <w:snapToGrid/>
        <w:spacing w:beforeAutospacing="0" w:afterAutospacing="0" w:line="360" w:lineRule="auto"/>
        <w:ind w:left="0" w:leftChars="0" w:right="0" w:rightChars="0" w:firstLine="422" w:firstLineChars="175"/>
        <w:textAlignment w:val="auto"/>
        <w:rPr>
          <w:rFonts w:hint="eastAsia" w:ascii="宋体" w:hAnsi="宋体" w:eastAsia="宋体" w:cs="Times New Roman"/>
          <w:b w:val="0"/>
          <w:bCs/>
          <w:color w:val="000000"/>
          <w:sz w:val="24"/>
          <w:szCs w:val="24"/>
          <w:lang w:eastAsia="zh-CN"/>
        </w:rPr>
      </w:pPr>
      <w:r>
        <w:rPr>
          <w:rFonts w:hint="eastAsia" w:ascii="宋体" w:hAnsi="宋体" w:eastAsia="宋体" w:cs="Times New Roman"/>
          <w:b/>
          <w:bCs w:val="0"/>
          <w:color w:val="000000"/>
          <w:sz w:val="24"/>
          <w:szCs w:val="24"/>
        </w:rPr>
        <w:t>删除</w:t>
      </w:r>
      <w:r>
        <w:rPr>
          <w:rFonts w:hint="eastAsia" w:ascii="宋体" w:hAnsi="宋体" w:eastAsia="宋体" w:cs="Times New Roman"/>
          <w:b w:val="0"/>
          <w:bCs/>
          <w:color w:val="000000"/>
          <w:sz w:val="24"/>
          <w:szCs w:val="24"/>
        </w:rPr>
        <w:t>：删除此条设备信息，请慎重操作</w:t>
      </w:r>
      <w:r>
        <w:rPr>
          <w:rFonts w:hint="eastAsia" w:ascii="宋体" w:hAnsi="宋体" w:eastAsia="宋体" w:cs="Times New Roman"/>
          <w:b w:val="0"/>
          <w:bCs/>
          <w:color w:val="000000"/>
          <w:sz w:val="24"/>
          <w:szCs w:val="24"/>
          <w:lang w:eastAsia="zh-CN"/>
        </w:rPr>
        <w:t>。</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pPr>
      <w:r>
        <w:rPr>
          <w:rFonts w:hint="eastAsia" w:ascii="宋体" w:hAnsi="宋体"/>
          <w:b/>
          <w:color w:val="000000"/>
          <w:sz w:val="24"/>
          <w:szCs w:val="24"/>
        </w:rPr>
        <w:t>第</w:t>
      </w:r>
      <w:r>
        <w:rPr>
          <w:rFonts w:hint="eastAsia" w:ascii="宋体" w:hAnsi="宋体"/>
          <w:b/>
          <w:color w:val="000000"/>
          <w:sz w:val="24"/>
          <w:szCs w:val="24"/>
          <w:lang w:val="en-US" w:eastAsia="zh-CN"/>
        </w:rPr>
        <w:t>六</w:t>
      </w:r>
      <w:r>
        <w:rPr>
          <w:rFonts w:hint="eastAsia" w:ascii="宋体" w:hAnsi="宋体"/>
          <w:b/>
          <w:color w:val="000000"/>
          <w:sz w:val="24"/>
          <w:szCs w:val="24"/>
        </w:rPr>
        <w:t>步：</w:t>
      </w:r>
      <w:r>
        <w:rPr>
          <w:rFonts w:hint="eastAsia" w:ascii="宋体" w:hAnsi="宋体"/>
          <w:color w:val="000000"/>
          <w:sz w:val="24"/>
          <w:szCs w:val="24"/>
        </w:rPr>
        <w:t>在信息填写完成并确认无误后，点击【提交设备建账申请】</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26</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drawing>
          <wp:inline distT="0" distB="0" distL="114300" distR="114300">
            <wp:extent cx="5236210" cy="2322830"/>
            <wp:effectExtent l="0" t="0" r="6350" b="889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58"/>
                    <a:srcRect r="687"/>
                    <a:stretch>
                      <a:fillRect/>
                    </a:stretch>
                  </pic:blipFill>
                  <pic:spPr>
                    <a:xfrm>
                      <a:off x="0" y="0"/>
                      <a:ext cx="5236210" cy="23228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26</w:t>
      </w:r>
      <w:r>
        <w:rPr>
          <w:rFonts w:hint="eastAsia"/>
          <w:color w:val="000000"/>
        </w:rPr>
        <w:t xml:space="preserve"> 提交设备建账申请</w:t>
      </w:r>
    </w:p>
    <w:p>
      <w:pPr>
        <w:pStyle w:val="35"/>
        <w:pageBreakBefore w:val="0"/>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textAlignment w:val="auto"/>
        <w:rPr>
          <w:color w:val="000000"/>
          <w:sz w:val="24"/>
          <w:szCs w:val="24"/>
        </w:rPr>
      </w:pPr>
      <w:r>
        <w:rPr>
          <w:rFonts w:hint="eastAsia" w:ascii="宋体" w:hAnsi="宋体"/>
          <w:color w:val="000000"/>
          <w:sz w:val="24"/>
          <w:szCs w:val="24"/>
        </w:rPr>
        <w:t>教师可以在【</w:t>
      </w:r>
      <w:r>
        <w:rPr>
          <w:rFonts w:hint="eastAsia" w:ascii="宋体" w:hAnsi="宋体"/>
          <w:color w:val="000000"/>
          <w:sz w:val="24"/>
          <w:szCs w:val="24"/>
          <w:lang w:val="en-US" w:eastAsia="zh-CN"/>
        </w:rPr>
        <w:t>资产</w:t>
      </w:r>
      <w:r>
        <w:rPr>
          <w:rFonts w:hint="eastAsia" w:ascii="宋体" w:hAnsi="宋体"/>
          <w:color w:val="000000"/>
          <w:sz w:val="24"/>
          <w:szCs w:val="24"/>
        </w:rPr>
        <w:t>建账】下查看到建账业务的申请记录和业务状态</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27</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rPr>
      </w:pPr>
      <w:r>
        <w:drawing>
          <wp:inline distT="0" distB="0" distL="114300" distR="114300">
            <wp:extent cx="5260975" cy="1682115"/>
            <wp:effectExtent l="0" t="0" r="12065" b="952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59"/>
                    <a:stretch>
                      <a:fillRect/>
                    </a:stretch>
                  </pic:blipFill>
                  <pic:spPr>
                    <a:xfrm>
                      <a:off x="0" y="0"/>
                      <a:ext cx="5260975" cy="168211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color w:val="000000"/>
        </w:rPr>
      </w:pPr>
      <w:r>
        <w:rPr>
          <w:rFonts w:hint="eastAsia"/>
          <w:color w:val="000000"/>
        </w:rPr>
        <w:t>图3.</w:t>
      </w:r>
      <w:r>
        <w:rPr>
          <w:rFonts w:hint="eastAsia"/>
          <w:color w:val="000000"/>
          <w:lang w:val="en-US" w:eastAsia="zh-CN"/>
        </w:rPr>
        <w:t>27</w:t>
      </w:r>
      <w:r>
        <w:rPr>
          <w:rFonts w:hint="eastAsia"/>
          <w:color w:val="000000"/>
        </w:rPr>
        <w:t xml:space="preserve"> 查看</w:t>
      </w:r>
      <w:r>
        <w:rPr>
          <w:rFonts w:hint="eastAsia"/>
          <w:color w:val="000000"/>
          <w:lang w:val="en-US" w:eastAsia="zh-CN"/>
        </w:rPr>
        <w:t>资产</w:t>
      </w:r>
      <w:r>
        <w:rPr>
          <w:rFonts w:hint="eastAsia"/>
          <w:color w:val="000000"/>
        </w:rPr>
        <w:t>建账</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default" w:ascii="宋体" w:hAnsi="宋体" w:eastAsia="宋体" w:cs="宋体"/>
          <w:color w:val="000000"/>
          <w:sz w:val="24"/>
          <w:szCs w:val="24"/>
          <w:lang w:val="en-US" w:eastAsia="zh-CN"/>
        </w:rPr>
      </w:pPr>
      <w:bookmarkStart w:id="106" w:name="_Toc5907"/>
      <w:r>
        <w:rPr>
          <w:rFonts w:hint="eastAsia" w:ascii="宋体" w:hAnsi="宋体" w:eastAsia="宋体" w:cs="宋体"/>
          <w:color w:val="000000"/>
          <w:sz w:val="24"/>
          <w:szCs w:val="24"/>
          <w:lang w:val="en-US" w:eastAsia="zh-CN"/>
        </w:rPr>
        <w:t>部门资产管理员审核</w:t>
      </w:r>
      <w:bookmarkEnd w:id="106"/>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rFonts w:ascii="宋体" w:hAnsi="宋体"/>
          <w:color w:val="000000" w:themeColor="text1"/>
          <w:sz w:val="24"/>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第一步：</w:t>
      </w:r>
      <w:r>
        <w:rPr>
          <w:rFonts w:hint="eastAsia" w:ascii="宋体" w:hAnsi="宋体"/>
          <w:color w:val="000000" w:themeColor="text1"/>
          <w:sz w:val="24"/>
          <w:szCs w:val="21"/>
          <w:lang w:val="en-US" w:eastAsia="zh-CN"/>
          <w14:textFill>
            <w14:solidFill>
              <w14:schemeClr w14:val="tx1"/>
            </w14:solidFill>
          </w14:textFill>
        </w:rPr>
        <w:t>部门资产</w:t>
      </w:r>
      <w:r>
        <w:rPr>
          <w:rFonts w:hint="eastAsia" w:ascii="宋体" w:hAnsi="宋体"/>
          <w:color w:val="000000" w:themeColor="text1"/>
          <w:sz w:val="24"/>
          <w:szCs w:val="21"/>
          <w14:textFill>
            <w14:solidFill>
              <w14:schemeClr w14:val="tx1"/>
            </w14:solidFill>
          </w14:textFill>
        </w:rPr>
        <w:t>管理员登录管理平台后，点击右上角的【待办】，进入待审页面，查看提交的资产</w:t>
      </w:r>
      <w:r>
        <w:rPr>
          <w:rFonts w:hint="eastAsia" w:ascii="宋体" w:hAnsi="宋体"/>
          <w:color w:val="000000" w:themeColor="text1"/>
          <w:sz w:val="24"/>
          <w:szCs w:val="21"/>
          <w:lang w:val="en-US" w:eastAsia="zh-CN"/>
          <w14:textFill>
            <w14:solidFill>
              <w14:schemeClr w14:val="tx1"/>
            </w14:solidFill>
          </w14:textFill>
        </w:rPr>
        <w:t>建账</w:t>
      </w:r>
      <w:r>
        <w:rPr>
          <w:rFonts w:hint="eastAsia" w:ascii="宋体" w:hAnsi="宋体"/>
          <w:color w:val="000000" w:themeColor="text1"/>
          <w:sz w:val="24"/>
          <w:szCs w:val="21"/>
          <w14:textFill>
            <w14:solidFill>
              <w14:schemeClr w14:val="tx1"/>
            </w14:solidFill>
          </w14:textFill>
        </w:rPr>
        <w:t>申请，点击【处理】</w:t>
      </w:r>
      <w:r>
        <w:rPr>
          <w:rFonts w:hint="eastAsia" w:ascii="宋体" w:hAnsi="宋体"/>
          <w:color w:val="000000" w:themeColor="text1"/>
          <w:sz w:val="24"/>
          <w:szCs w:val="21"/>
          <w:lang w:eastAsia="zh-CN"/>
          <w14:textFill>
            <w14:solidFill>
              <w14:schemeClr w14:val="tx1"/>
            </w14:solidFill>
          </w14:textFill>
        </w:rPr>
        <w:t>。如图</w:t>
      </w:r>
      <w:r>
        <w:rPr>
          <w:rFonts w:hint="eastAsia"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lang w:val="en-US" w:eastAsia="zh-CN"/>
          <w14:textFill>
            <w14:solidFill>
              <w14:schemeClr w14:val="tx1"/>
            </w14:solidFill>
          </w14:textFill>
        </w:rPr>
        <w:t>28</w:t>
      </w:r>
      <w:r>
        <w:rPr>
          <w:rFonts w:hint="eastAsia" w:ascii="宋体" w:hAnsi="宋体"/>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60975" cy="1800860"/>
            <wp:effectExtent l="0" t="0" r="12065" b="1270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pic:cNvPicPr>
                      <a:picLocks noChangeAspect="1"/>
                    </pic:cNvPicPr>
                  </pic:nvPicPr>
                  <pic:blipFill>
                    <a:blip r:embed="rId60"/>
                    <a:stretch>
                      <a:fillRect/>
                    </a:stretch>
                  </pic:blipFill>
                  <pic:spPr>
                    <a:xfrm>
                      <a:off x="0" y="0"/>
                      <a:ext cx="5260975" cy="180086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28</w:t>
      </w:r>
      <w:r>
        <w:rPr>
          <w:rFonts w:hint="eastAsia"/>
          <w:color w:val="000000" w:themeColor="text1"/>
          <w14:textFill>
            <w14:solidFill>
              <w14:schemeClr w14:val="tx1"/>
            </w14:solidFill>
          </w14:textFill>
        </w:rPr>
        <w:t xml:space="preserve"> 处理</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rFonts w:ascii="宋体" w:hAnsi="宋体"/>
          <w:color w:val="000000" w:themeColor="text1"/>
          <w:sz w:val="24"/>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第二步：</w:t>
      </w:r>
      <w:r>
        <w:rPr>
          <w:rFonts w:hint="eastAsia" w:ascii="宋体" w:hAnsi="宋体"/>
          <w:color w:val="000000" w:themeColor="text1"/>
          <w:sz w:val="24"/>
          <w:szCs w:val="21"/>
          <w:lang w:val="en-US" w:eastAsia="zh-CN"/>
          <w14:textFill>
            <w14:solidFill>
              <w14:schemeClr w14:val="tx1"/>
            </w14:solidFill>
          </w14:textFill>
        </w:rPr>
        <w:t>核对资产购置信息及设备信息，补充</w:t>
      </w:r>
      <w:r>
        <w:rPr>
          <w:rFonts w:hint="eastAsia" w:ascii="宋体" w:hAnsi="宋体"/>
          <w:color w:val="000000" w:themeColor="text1"/>
          <w:sz w:val="24"/>
          <w:szCs w:val="21"/>
          <w14:textFill>
            <w14:solidFill>
              <w14:schemeClr w14:val="tx1"/>
            </w14:solidFill>
          </w14:textFill>
        </w:rPr>
        <w:t>分类号信息</w:t>
      </w:r>
      <w:r>
        <w:rPr>
          <w:rFonts w:hint="eastAsia" w:ascii="宋体" w:hAnsi="宋体"/>
          <w:color w:val="000000" w:themeColor="text1"/>
          <w:sz w:val="24"/>
          <w:szCs w:val="21"/>
          <w:lang w:eastAsia="zh-CN"/>
          <w14:textFill>
            <w14:solidFill>
              <w14:schemeClr w14:val="tx1"/>
            </w14:solidFill>
          </w14:textFill>
        </w:rPr>
        <w:t>，</w:t>
      </w:r>
      <w:r>
        <w:rPr>
          <w:rFonts w:hint="eastAsia" w:ascii="宋体" w:hAnsi="宋体"/>
          <w:color w:val="000000" w:themeColor="text1"/>
          <w:sz w:val="24"/>
          <w:szCs w:val="21"/>
          <w14:textFill>
            <w14:solidFill>
              <w14:schemeClr w14:val="tx1"/>
            </w14:solidFill>
          </w14:textFill>
        </w:rPr>
        <w:t>确认信息无误后，点击【批准】，审核通过</w:t>
      </w:r>
      <w:r>
        <w:rPr>
          <w:rFonts w:hint="eastAsia" w:ascii="宋体" w:hAnsi="宋体"/>
          <w:color w:val="000000" w:themeColor="text1"/>
          <w:sz w:val="24"/>
          <w:szCs w:val="21"/>
          <w:lang w:eastAsia="zh-CN"/>
          <w14:textFill>
            <w14:solidFill>
              <w14:schemeClr w14:val="tx1"/>
            </w14:solidFill>
          </w14:textFill>
        </w:rPr>
        <w:t>。如图</w:t>
      </w:r>
      <w:r>
        <w:rPr>
          <w:rFonts w:hint="eastAsia"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lang w:val="en-US" w:eastAsia="zh-CN"/>
          <w14:textFill>
            <w14:solidFill>
              <w14:schemeClr w14:val="tx1"/>
            </w14:solidFill>
          </w14:textFill>
        </w:rPr>
        <w:t>29</w:t>
      </w:r>
      <w:r>
        <w:rPr>
          <w:rFonts w:hint="eastAsia" w:ascii="宋体" w:hAnsi="宋体"/>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65420" cy="2407285"/>
            <wp:effectExtent l="0" t="0" r="7620" b="635"/>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61"/>
                    <a:stretch>
                      <a:fillRect/>
                    </a:stretch>
                  </pic:blipFill>
                  <pic:spPr>
                    <a:xfrm>
                      <a:off x="0" y="0"/>
                      <a:ext cx="5265420" cy="240728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 xml:space="preserve">29 </w:t>
      </w:r>
      <w:r>
        <w:rPr>
          <w:rFonts w:hint="eastAsia"/>
          <w:color w:val="000000" w:themeColor="text1"/>
          <w14:textFill>
            <w14:solidFill>
              <w14:schemeClr w14:val="tx1"/>
            </w14:solidFill>
          </w14:textFill>
        </w:rPr>
        <w:t>审核</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default" w:ascii="宋体" w:hAnsi="宋体" w:eastAsia="宋体" w:cs="宋体"/>
          <w:color w:val="000000"/>
          <w:sz w:val="24"/>
          <w:szCs w:val="24"/>
          <w:lang w:val="en-US" w:eastAsia="zh-CN"/>
        </w:rPr>
      </w:pPr>
      <w:bookmarkStart w:id="107" w:name="_Toc18850"/>
      <w:r>
        <w:rPr>
          <w:rFonts w:hint="eastAsia" w:ascii="宋体" w:hAnsi="宋体" w:eastAsia="宋体" w:cs="宋体"/>
          <w:color w:val="000000"/>
          <w:sz w:val="24"/>
          <w:szCs w:val="24"/>
          <w:lang w:val="en-US" w:eastAsia="zh-CN"/>
        </w:rPr>
        <w:t>归口管理部门审核</w:t>
      </w:r>
      <w:bookmarkEnd w:id="107"/>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rFonts w:ascii="宋体" w:hAnsi="宋体"/>
          <w:color w:val="000000" w:themeColor="text1"/>
          <w:sz w:val="24"/>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第一步：</w:t>
      </w:r>
      <w:r>
        <w:rPr>
          <w:rFonts w:hint="eastAsia" w:ascii="宋体" w:hAnsi="宋体"/>
          <w:color w:val="000000" w:themeColor="text1"/>
          <w:sz w:val="24"/>
          <w:szCs w:val="21"/>
          <w:lang w:val="en-US" w:eastAsia="zh-CN"/>
          <w14:textFill>
            <w14:solidFill>
              <w14:schemeClr w14:val="tx1"/>
            </w14:solidFill>
          </w14:textFill>
        </w:rPr>
        <w:t>归口管理部门</w:t>
      </w:r>
      <w:r>
        <w:rPr>
          <w:rFonts w:hint="eastAsia" w:ascii="宋体" w:hAnsi="宋体"/>
          <w:color w:val="000000" w:themeColor="text1"/>
          <w:sz w:val="24"/>
          <w:szCs w:val="21"/>
          <w14:textFill>
            <w14:solidFill>
              <w14:schemeClr w14:val="tx1"/>
            </w14:solidFill>
          </w14:textFill>
        </w:rPr>
        <w:t>登录管理平台后，点击右上角的【待办】，进入待审页面，查看提交的资产</w:t>
      </w:r>
      <w:r>
        <w:rPr>
          <w:rFonts w:hint="eastAsia" w:ascii="宋体" w:hAnsi="宋体"/>
          <w:color w:val="000000" w:themeColor="text1"/>
          <w:sz w:val="24"/>
          <w:szCs w:val="21"/>
          <w:lang w:val="en-US" w:eastAsia="zh-CN"/>
          <w14:textFill>
            <w14:solidFill>
              <w14:schemeClr w14:val="tx1"/>
            </w14:solidFill>
          </w14:textFill>
        </w:rPr>
        <w:t>建账</w:t>
      </w:r>
      <w:r>
        <w:rPr>
          <w:rFonts w:hint="eastAsia" w:ascii="宋体" w:hAnsi="宋体"/>
          <w:color w:val="000000" w:themeColor="text1"/>
          <w:sz w:val="24"/>
          <w:szCs w:val="21"/>
          <w14:textFill>
            <w14:solidFill>
              <w14:schemeClr w14:val="tx1"/>
            </w14:solidFill>
          </w14:textFill>
        </w:rPr>
        <w:t>申请，点击【处理】</w:t>
      </w:r>
      <w:r>
        <w:rPr>
          <w:rFonts w:hint="eastAsia" w:ascii="宋体" w:hAnsi="宋体"/>
          <w:color w:val="000000" w:themeColor="text1"/>
          <w:sz w:val="24"/>
          <w:szCs w:val="21"/>
          <w:lang w:eastAsia="zh-CN"/>
          <w14:textFill>
            <w14:solidFill>
              <w14:schemeClr w14:val="tx1"/>
            </w14:solidFill>
          </w14:textFill>
        </w:rPr>
        <w:t>。如图</w:t>
      </w:r>
      <w:r>
        <w:rPr>
          <w:rFonts w:hint="eastAsia"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lang w:val="en-US" w:eastAsia="zh-CN"/>
          <w14:textFill>
            <w14:solidFill>
              <w14:schemeClr w14:val="tx1"/>
            </w14:solidFill>
          </w14:textFill>
        </w:rPr>
        <w:t>30</w:t>
      </w:r>
      <w:r>
        <w:rPr>
          <w:rFonts w:hint="eastAsia" w:ascii="宋体" w:hAnsi="宋体"/>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71770" cy="2287905"/>
            <wp:effectExtent l="0" t="0" r="1270" b="13335"/>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62"/>
                    <a:stretch>
                      <a:fillRect/>
                    </a:stretch>
                  </pic:blipFill>
                  <pic:spPr>
                    <a:xfrm>
                      <a:off x="0" y="0"/>
                      <a:ext cx="5271770" cy="22879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 xml:space="preserve"> 处理</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pPr>
      <w:r>
        <w:rPr>
          <w:rFonts w:hint="eastAsia" w:ascii="宋体" w:hAnsi="宋体"/>
          <w:b/>
          <w:color w:val="000000" w:themeColor="text1"/>
          <w:sz w:val="24"/>
          <w:szCs w:val="21"/>
          <w14:textFill>
            <w14:solidFill>
              <w14:schemeClr w14:val="tx1"/>
            </w14:solidFill>
          </w14:textFill>
        </w:rPr>
        <w:t>第二步：</w:t>
      </w:r>
      <w:r>
        <w:rPr>
          <w:rFonts w:hint="eastAsia" w:ascii="宋体" w:hAnsi="宋体"/>
          <w:color w:val="000000" w:themeColor="text1"/>
          <w:sz w:val="24"/>
          <w:szCs w:val="21"/>
          <w:lang w:val="en-US" w:eastAsia="zh-CN"/>
          <w14:textFill>
            <w14:solidFill>
              <w14:schemeClr w14:val="tx1"/>
            </w14:solidFill>
          </w14:textFill>
        </w:rPr>
        <w:t>归口管理部门</w:t>
      </w:r>
      <w:r>
        <w:rPr>
          <w:rFonts w:hint="eastAsia" w:ascii="宋体" w:hAnsi="宋体"/>
          <w:color w:val="000000" w:themeColor="text1"/>
          <w:sz w:val="24"/>
          <w:szCs w:val="21"/>
          <w14:textFill>
            <w14:solidFill>
              <w14:schemeClr w14:val="tx1"/>
            </w14:solidFill>
          </w14:textFill>
        </w:rPr>
        <w:t>在审核</w:t>
      </w:r>
      <w:r>
        <w:rPr>
          <w:rFonts w:hint="eastAsia" w:ascii="宋体" w:hAnsi="宋体"/>
          <w:color w:val="000000" w:themeColor="text1"/>
          <w:sz w:val="24"/>
          <w:szCs w:val="21"/>
          <w:lang w:val="en-US" w:eastAsia="zh-CN"/>
          <w14:textFill>
            <w14:solidFill>
              <w14:schemeClr w14:val="tx1"/>
            </w14:solidFill>
          </w14:textFill>
        </w:rPr>
        <w:t>资产建账</w:t>
      </w:r>
      <w:r>
        <w:rPr>
          <w:rFonts w:hint="eastAsia" w:ascii="宋体" w:hAnsi="宋体"/>
          <w:color w:val="000000" w:themeColor="text1"/>
          <w:sz w:val="24"/>
          <w:szCs w:val="21"/>
          <w14:textFill>
            <w14:solidFill>
              <w14:schemeClr w14:val="tx1"/>
            </w14:solidFill>
          </w14:textFill>
        </w:rPr>
        <w:t>信息时，核对完购置信息</w:t>
      </w:r>
      <w:r>
        <w:rPr>
          <w:rFonts w:hint="eastAsia" w:ascii="宋体" w:hAnsi="宋体"/>
          <w:color w:val="000000" w:themeColor="text1"/>
          <w:sz w:val="24"/>
          <w:szCs w:val="21"/>
          <w:lang w:eastAsia="zh-CN"/>
          <w14:textFill>
            <w14:solidFill>
              <w14:schemeClr w14:val="tx1"/>
            </w14:solidFill>
          </w14:textFill>
        </w:rPr>
        <w:t>、</w:t>
      </w:r>
      <w:r>
        <w:rPr>
          <w:rFonts w:hint="eastAsia" w:ascii="宋体" w:hAnsi="宋体"/>
          <w:color w:val="000000" w:themeColor="text1"/>
          <w:sz w:val="24"/>
          <w:szCs w:val="21"/>
          <w14:textFill>
            <w14:solidFill>
              <w14:schemeClr w14:val="tx1"/>
            </w14:solidFill>
          </w14:textFill>
        </w:rPr>
        <w:t>资产信息，确认信息无误后，点击【批准】，审核通过</w:t>
      </w:r>
      <w:r>
        <w:rPr>
          <w:rFonts w:hint="eastAsia" w:ascii="宋体" w:hAnsi="宋体"/>
          <w:color w:val="000000" w:themeColor="text1"/>
          <w:sz w:val="24"/>
          <w:szCs w:val="21"/>
          <w:lang w:eastAsia="zh-CN"/>
          <w14:textFill>
            <w14:solidFill>
              <w14:schemeClr w14:val="tx1"/>
            </w14:solidFill>
          </w14:textFill>
        </w:rPr>
        <w:t>。如图</w:t>
      </w:r>
      <w:r>
        <w:rPr>
          <w:rFonts w:hint="eastAsia"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lang w:val="en-US" w:eastAsia="zh-CN"/>
          <w14:textFill>
            <w14:solidFill>
              <w14:schemeClr w14:val="tx1"/>
            </w14:solidFill>
          </w14:textFill>
        </w:rPr>
        <w:t>31</w:t>
      </w:r>
      <w:r>
        <w:rPr>
          <w:rFonts w:hint="eastAsia" w:ascii="宋体" w:hAnsi="宋体"/>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387340" cy="2307590"/>
            <wp:effectExtent l="0" t="0" r="7620" b="8890"/>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63"/>
                    <a:srcRect l="11007" t="9669"/>
                    <a:stretch>
                      <a:fillRect/>
                    </a:stretch>
                  </pic:blipFill>
                  <pic:spPr>
                    <a:xfrm>
                      <a:off x="0" y="0"/>
                      <a:ext cx="5387340" cy="230759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31</w:t>
      </w:r>
      <w:r>
        <w:rPr>
          <w:rFonts w:hint="eastAsia"/>
          <w:color w:val="000000" w:themeColor="text1"/>
          <w14:textFill>
            <w14:solidFill>
              <w14:schemeClr w14:val="tx1"/>
            </w14:solidFill>
          </w14:textFill>
        </w:rPr>
        <w:t xml:space="preserve"> 审核</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eastAsia" w:ascii="宋体" w:hAnsi="宋体" w:eastAsia="宋体" w:cs="宋体"/>
          <w:color w:val="000000"/>
          <w:sz w:val="24"/>
          <w:szCs w:val="24"/>
          <w:lang w:val="en-US" w:eastAsia="zh-CN"/>
        </w:rPr>
      </w:pPr>
      <w:bookmarkStart w:id="108" w:name="_Toc5537"/>
      <w:bookmarkStart w:id="109" w:name="_Toc653"/>
      <w:r>
        <w:rPr>
          <w:rFonts w:hint="eastAsia" w:ascii="宋体" w:hAnsi="宋体" w:eastAsia="宋体" w:cs="宋体"/>
          <w:color w:val="000000"/>
          <w:sz w:val="24"/>
          <w:szCs w:val="24"/>
          <w:lang w:val="en-US" w:eastAsia="zh-CN"/>
        </w:rPr>
        <w:t>单据展示</w:t>
      </w:r>
      <w:bookmarkEnd w:id="108"/>
      <w:bookmarkEnd w:id="109"/>
    </w:p>
    <w:p>
      <w:pPr>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宋体" w:hAnsi="宋体"/>
          <w:color w:val="000000" w:themeColor="text1"/>
          <w:sz w:val="24"/>
          <w:szCs w:val="21"/>
          <w:lang w:val="en-US" w:eastAsia="zh-CN"/>
          <w14:textFill>
            <w14:solidFill>
              <w14:schemeClr w14:val="tx1"/>
            </w14:solidFill>
          </w14:textFill>
        </w:rPr>
      </w:pPr>
      <w:r>
        <w:rPr>
          <w:rFonts w:hint="eastAsia" w:ascii="宋体" w:hAnsi="宋体"/>
          <w:color w:val="000000" w:themeColor="text1"/>
          <w:sz w:val="24"/>
          <w:szCs w:val="21"/>
          <w:lang w:val="en-US" w:eastAsia="zh-CN"/>
          <w14:textFill>
            <w14:solidFill>
              <w14:schemeClr w14:val="tx1"/>
            </w14:solidFill>
          </w14:textFill>
        </w:rPr>
        <w:t>资产条形码：</w:t>
      </w:r>
    </w:p>
    <w:p>
      <w:pPr>
        <w:pageBreakBefore w:val="0"/>
        <w:kinsoku/>
        <w:wordWrap/>
        <w:overflowPunct/>
        <w:topLinePunct w:val="0"/>
        <w:autoSpaceDE/>
        <w:autoSpaceDN/>
        <w:bidi w:val="0"/>
        <w:adjustRightInd/>
        <w:snapToGrid/>
        <w:spacing w:beforeAutospacing="0" w:afterAutospacing="0" w:line="360" w:lineRule="auto"/>
        <w:ind w:right="0" w:rightChars="0"/>
        <w:jc w:val="center"/>
        <w:textAlignment w:val="auto"/>
        <w:rPr>
          <w:rFonts w:hint="eastAsia" w:ascii="宋体" w:hAnsi="宋体"/>
          <w:color w:val="000000" w:themeColor="text1"/>
          <w:sz w:val="24"/>
          <w:szCs w:val="21"/>
          <w:lang w:val="en-US" w:eastAsia="zh-CN"/>
          <w14:textFill>
            <w14:solidFill>
              <w14:schemeClr w14:val="tx1"/>
            </w14:solidFill>
          </w14:textFill>
        </w:rPr>
      </w:pPr>
      <w:r>
        <w:drawing>
          <wp:inline distT="0" distB="0" distL="114300" distR="114300">
            <wp:extent cx="2499360" cy="1226820"/>
            <wp:effectExtent l="0" t="0" r="0" b="7620"/>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pic:cNvPicPr>
                  </pic:nvPicPr>
                  <pic:blipFill>
                    <a:blip r:embed="rId64"/>
                    <a:stretch>
                      <a:fillRect/>
                    </a:stretch>
                  </pic:blipFill>
                  <pic:spPr>
                    <a:xfrm>
                      <a:off x="0" y="0"/>
                      <a:ext cx="2499360" cy="12268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宋体" w:hAnsi="宋体"/>
          <w:color w:val="000000" w:themeColor="text1"/>
          <w:sz w:val="24"/>
          <w:szCs w:val="21"/>
          <w:lang w:val="en-US" w:eastAsia="zh-CN"/>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ascii="宋体" w:hAnsi="宋体"/>
          <w:color w:val="000000" w:themeColor="text1"/>
          <w:sz w:val="24"/>
          <w:szCs w:val="21"/>
          <w:lang w:val="en-US" w:eastAsia="zh-CN"/>
          <w14:textFill>
            <w14:solidFill>
              <w14:schemeClr w14:val="tx1"/>
            </w14:solidFill>
          </w14:textFill>
        </w:rPr>
      </w:pPr>
    </w:p>
    <w:p>
      <w:pPr>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ascii="宋体" w:hAnsi="宋体"/>
          <w:color w:val="000000" w:themeColor="text1"/>
          <w:sz w:val="24"/>
          <w:szCs w:val="21"/>
          <w:lang w:val="en-US" w:eastAsia="zh-CN"/>
          <w14:textFill>
            <w14:solidFill>
              <w14:schemeClr w14:val="tx1"/>
            </w14:solidFill>
          </w14:textFill>
        </w:rPr>
      </w:pPr>
      <w:r>
        <w:rPr>
          <w:rFonts w:hint="eastAsia" w:ascii="宋体" w:hAnsi="宋体"/>
          <w:color w:val="000000" w:themeColor="text1"/>
          <w:sz w:val="24"/>
          <w:szCs w:val="21"/>
          <w:lang w:val="en-US" w:eastAsia="zh-CN"/>
          <w14:textFill>
            <w14:solidFill>
              <w14:schemeClr w14:val="tx1"/>
            </w14:solidFill>
          </w14:textFill>
        </w:rPr>
        <w:t>资产入账单:</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drawing>
          <wp:inline distT="0" distB="0" distL="114300" distR="114300">
            <wp:extent cx="5268595" cy="4470400"/>
            <wp:effectExtent l="0" t="0" r="4445" b="10160"/>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65"/>
                    <a:stretch>
                      <a:fillRect/>
                    </a:stretch>
                  </pic:blipFill>
                  <pic:spPr>
                    <a:xfrm>
                      <a:off x="0" y="0"/>
                      <a:ext cx="5268595" cy="4470400"/>
                    </a:xfrm>
                    <a:prstGeom prst="rect">
                      <a:avLst/>
                    </a:prstGeom>
                    <a:noFill/>
                    <a:ln>
                      <a:noFill/>
                    </a:ln>
                  </pic:spPr>
                </pic:pic>
              </a:graphicData>
            </a:graphic>
          </wp:inline>
        </w:drawing>
      </w:r>
    </w:p>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10" w:name="_Toc7220"/>
      <w:bookmarkStart w:id="111" w:name="_Toc21832"/>
      <w:r>
        <w:rPr>
          <w:rFonts w:hint="eastAsia" w:ascii="宋体" w:hAnsi="宋体" w:eastAsia="宋体" w:cs="宋体"/>
          <w:color w:val="000000"/>
          <w:sz w:val="24"/>
          <w:szCs w:val="24"/>
          <w:lang w:val="en-US" w:eastAsia="zh-CN"/>
        </w:rPr>
        <w:t>变动业务</w:t>
      </w:r>
      <w:bookmarkEnd w:id="110"/>
      <w:bookmarkEnd w:id="111"/>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12" w:name="_Toc28938"/>
      <w:bookmarkStart w:id="113" w:name="_Toc8055"/>
      <w:r>
        <w:rPr>
          <w:rFonts w:hint="eastAsia" w:ascii="宋体" w:hAnsi="宋体" w:eastAsia="宋体" w:cs="宋体"/>
          <w:color w:val="000000"/>
          <w:sz w:val="24"/>
          <w:szCs w:val="24"/>
          <w:lang w:val="en-US" w:eastAsia="zh-CN"/>
        </w:rPr>
        <w:t>申请领用人变更</w:t>
      </w:r>
      <w:bookmarkEnd w:id="112"/>
      <w:bookmarkEnd w:id="113"/>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14" w:name="_Toc3259"/>
      <w:bookmarkStart w:id="115" w:name="_Toc24279"/>
      <w:r>
        <w:rPr>
          <w:rFonts w:hint="eastAsia" w:ascii="宋体" w:hAnsi="宋体" w:eastAsia="宋体" w:cs="宋体"/>
          <w:color w:val="000000"/>
          <w:sz w:val="24"/>
          <w:szCs w:val="24"/>
          <w:lang w:val="en-US" w:eastAsia="zh-CN"/>
        </w:rPr>
        <w:t>业务介绍</w:t>
      </w:r>
      <w:bookmarkEnd w:id="114"/>
      <w:bookmarkEnd w:id="115"/>
    </w:p>
    <w:p>
      <w:pPr>
        <w:pStyle w:val="35"/>
        <w:pageBreakBefore w:val="0"/>
        <w:numPr>
          <w:ilvl w:val="0"/>
          <w:numId w:val="13"/>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变更领用人业务主要针对学院内部领用人发生变更的情况；</w:t>
      </w:r>
    </w:p>
    <w:p>
      <w:pPr>
        <w:pStyle w:val="35"/>
        <w:pageBreakBefore w:val="0"/>
        <w:numPr>
          <w:ilvl w:val="0"/>
          <w:numId w:val="13"/>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领用人变更需要双方达成一致，</w:t>
      </w:r>
      <w:r>
        <w:rPr>
          <w:rFonts w:hint="eastAsia" w:ascii="宋体" w:hAnsi="宋体" w:eastAsia="宋体" w:cs="宋体"/>
          <w:color w:val="000000"/>
          <w:kern w:val="0"/>
          <w:sz w:val="24"/>
          <w:szCs w:val="24"/>
          <w:lang w:val="en-US" w:eastAsia="zh-CN"/>
        </w:rPr>
        <w:t>部门资产</w:t>
      </w:r>
      <w:r>
        <w:rPr>
          <w:rFonts w:hint="eastAsia" w:ascii="宋体" w:hAnsi="宋体" w:eastAsia="宋体" w:cs="宋体"/>
          <w:color w:val="000000"/>
          <w:kern w:val="0"/>
          <w:sz w:val="24"/>
          <w:szCs w:val="24"/>
        </w:rPr>
        <w:t>管理员知情； </w:t>
      </w:r>
    </w:p>
    <w:p>
      <w:pPr>
        <w:pStyle w:val="35"/>
        <w:pageBreakBefore w:val="0"/>
        <w:numPr>
          <w:ilvl w:val="0"/>
          <w:numId w:val="13"/>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一次只能提交一个</w:t>
      </w:r>
      <w:r>
        <w:rPr>
          <w:rFonts w:hint="eastAsia" w:ascii="宋体" w:hAnsi="宋体" w:eastAsia="宋体" w:cs="宋体"/>
          <w:color w:val="000000"/>
          <w:kern w:val="0"/>
          <w:sz w:val="24"/>
          <w:szCs w:val="24"/>
          <w:lang w:val="en-US" w:eastAsia="zh-CN"/>
        </w:rPr>
        <w:t>部门</w:t>
      </w:r>
      <w:r>
        <w:rPr>
          <w:rFonts w:hint="eastAsia" w:ascii="宋体" w:hAnsi="宋体" w:eastAsia="宋体" w:cs="宋体"/>
          <w:color w:val="000000"/>
          <w:kern w:val="0"/>
          <w:sz w:val="24"/>
          <w:szCs w:val="24"/>
        </w:rPr>
        <w:t>下的资产；</w:t>
      </w:r>
    </w:p>
    <w:p>
      <w:pPr>
        <w:pStyle w:val="35"/>
        <w:pageBreakBefore w:val="0"/>
        <w:numPr>
          <w:ilvl w:val="0"/>
          <w:numId w:val="13"/>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在提交业务后，请尽快联系设备新领用人登录系统</w:t>
      </w:r>
      <w:r>
        <w:rPr>
          <w:rFonts w:hint="eastAsia" w:ascii="宋体" w:hAnsi="宋体" w:eastAsia="宋体" w:cs="宋体"/>
          <w:color w:val="000000"/>
          <w:kern w:val="0"/>
          <w:sz w:val="24"/>
          <w:szCs w:val="24"/>
          <w:lang w:val="en-US" w:eastAsia="zh-CN"/>
        </w:rPr>
        <w:t>确认资产变更</w:t>
      </w:r>
      <w:r>
        <w:rPr>
          <w:rFonts w:hint="eastAsia" w:ascii="宋体" w:hAnsi="宋体" w:eastAsia="宋体" w:cs="宋体"/>
          <w:color w:val="000000"/>
          <w:kern w:val="0"/>
          <w:sz w:val="24"/>
          <w:szCs w:val="24"/>
        </w:rPr>
        <w:t>。</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16" w:name="_Toc26147"/>
      <w:bookmarkStart w:id="117" w:name="_Toc26806"/>
      <w:r>
        <w:rPr>
          <w:rFonts w:hint="eastAsia" w:ascii="宋体" w:hAnsi="宋体" w:eastAsia="宋体" w:cs="宋体"/>
          <w:color w:val="000000"/>
          <w:sz w:val="24"/>
          <w:szCs w:val="24"/>
          <w:lang w:val="en-US" w:eastAsia="zh-CN"/>
        </w:rPr>
        <w:t>业务流程</w:t>
      </w:r>
      <w:bookmarkEnd w:id="116"/>
      <w:bookmarkEnd w:id="117"/>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drawing>
          <wp:inline distT="0" distB="0" distL="114300" distR="114300">
            <wp:extent cx="5045075" cy="645160"/>
            <wp:effectExtent l="0" t="0" r="14605" b="10160"/>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66"/>
                    <a:stretch>
                      <a:fillRect/>
                    </a:stretch>
                  </pic:blipFill>
                  <pic:spPr>
                    <a:xfrm>
                      <a:off x="0" y="0"/>
                      <a:ext cx="5045075" cy="645160"/>
                    </a:xfrm>
                    <a:prstGeom prst="rect">
                      <a:avLst/>
                    </a:prstGeom>
                    <a:noFill/>
                    <a:ln>
                      <a:noFill/>
                    </a:ln>
                  </pic:spPr>
                </pic:pic>
              </a:graphicData>
            </a:graphic>
          </wp:inline>
        </w:drawing>
      </w:r>
    </w:p>
    <w:p>
      <w:pPr>
        <w:pStyle w:val="35"/>
        <w:pageBreakBefore w:val="0"/>
        <w:numPr>
          <w:ilvl w:val="0"/>
          <w:numId w:val="14"/>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原</w:t>
      </w:r>
      <w:r>
        <w:rPr>
          <w:rFonts w:hint="eastAsia" w:ascii="宋体" w:hAnsi="宋体" w:eastAsia="宋体" w:cs="宋体"/>
          <w:color w:val="000000"/>
          <w:kern w:val="0"/>
          <w:sz w:val="24"/>
          <w:szCs w:val="24"/>
          <w:lang w:val="en-US" w:eastAsia="zh-CN"/>
        </w:rPr>
        <w:t>资产</w:t>
      </w:r>
      <w:r>
        <w:rPr>
          <w:rFonts w:hint="eastAsia" w:ascii="宋体" w:hAnsi="宋体" w:eastAsia="宋体" w:cs="宋体"/>
          <w:color w:val="000000"/>
          <w:kern w:val="0"/>
          <w:sz w:val="24"/>
          <w:szCs w:val="24"/>
        </w:rPr>
        <w:t>领用人提交领用人变更申请；</w:t>
      </w:r>
    </w:p>
    <w:p>
      <w:pPr>
        <w:pStyle w:val="35"/>
        <w:pageBreakBefore w:val="0"/>
        <w:numPr>
          <w:ilvl w:val="0"/>
          <w:numId w:val="14"/>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新领用人审核确认，并填写新存放地；</w:t>
      </w:r>
    </w:p>
    <w:p>
      <w:pPr>
        <w:pStyle w:val="35"/>
        <w:pageBreakBefore w:val="0"/>
        <w:numPr>
          <w:ilvl w:val="0"/>
          <w:numId w:val="14"/>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部门资产</w:t>
      </w:r>
      <w:r>
        <w:rPr>
          <w:rFonts w:hint="eastAsia" w:ascii="宋体" w:hAnsi="宋体" w:eastAsia="宋体" w:cs="宋体"/>
          <w:color w:val="000000"/>
          <w:kern w:val="0"/>
          <w:sz w:val="24"/>
          <w:szCs w:val="24"/>
        </w:rPr>
        <w:t>管理员审核；</w:t>
      </w:r>
    </w:p>
    <w:p>
      <w:pPr>
        <w:pStyle w:val="35"/>
        <w:pageBreakBefore w:val="0"/>
        <w:numPr>
          <w:ilvl w:val="0"/>
          <w:numId w:val="14"/>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领用人正式变更，业务办结。</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18" w:name="_Toc3743"/>
      <w:bookmarkStart w:id="119" w:name="_Toc25173"/>
      <w:r>
        <w:rPr>
          <w:rFonts w:hint="eastAsia" w:ascii="宋体" w:hAnsi="宋体" w:eastAsia="宋体" w:cs="宋体"/>
          <w:color w:val="000000"/>
          <w:sz w:val="24"/>
          <w:szCs w:val="24"/>
          <w:lang w:val="en-US" w:eastAsia="zh-CN"/>
        </w:rPr>
        <w:t>业务办理过程</w:t>
      </w:r>
      <w:bookmarkEnd w:id="118"/>
      <w:bookmarkEnd w:id="119"/>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default" w:ascii="宋体" w:hAnsi="宋体" w:eastAsia="宋体" w:cs="宋体"/>
          <w:color w:val="000000"/>
          <w:sz w:val="24"/>
          <w:szCs w:val="24"/>
          <w:lang w:val="en-US" w:eastAsia="zh-CN"/>
        </w:rPr>
      </w:pPr>
      <w:bookmarkStart w:id="120" w:name="_Toc16326"/>
      <w:bookmarkStart w:id="121" w:name="_Toc22686"/>
      <w:r>
        <w:rPr>
          <w:rFonts w:hint="eastAsia" w:ascii="宋体" w:hAnsi="宋体" w:eastAsia="宋体" w:cs="宋体"/>
          <w:color w:val="000000"/>
          <w:sz w:val="24"/>
          <w:szCs w:val="24"/>
          <w:lang w:val="en-US" w:eastAsia="zh-CN"/>
        </w:rPr>
        <w:t>教师提交领用人变更申请</w:t>
      </w:r>
      <w:bookmarkEnd w:id="120"/>
      <w:bookmarkEnd w:id="121"/>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rFonts w:hint="eastAsia"/>
          <w:color w:val="000000"/>
          <w:sz w:val="24"/>
        </w:rPr>
      </w:pPr>
      <w:r>
        <w:rPr>
          <w:rFonts w:hint="eastAsia"/>
          <w:b/>
          <w:color w:val="000000"/>
          <w:sz w:val="24"/>
        </w:rPr>
        <w:t>第一步：</w:t>
      </w:r>
      <w:r>
        <w:rPr>
          <w:rFonts w:hint="eastAsia"/>
          <w:color w:val="000000"/>
          <w:sz w:val="24"/>
        </w:rPr>
        <w:t>教师依次点击【变动业务】→【申请业务办理】→【领用人变更】，进入申请领用人变更页面</w:t>
      </w:r>
      <w:r>
        <w:rPr>
          <w:rFonts w:hint="eastAsia"/>
          <w:color w:val="000000"/>
          <w:sz w:val="24"/>
          <w:lang w:eastAsia="zh-CN"/>
        </w:rPr>
        <w:t>。如图</w:t>
      </w:r>
      <w:r>
        <w:rPr>
          <w:rFonts w:hint="eastAsia"/>
          <w:color w:val="000000"/>
          <w:sz w:val="24"/>
          <w:lang w:val="en-US" w:eastAsia="zh-CN"/>
        </w:rPr>
        <w:t>3.32</w:t>
      </w:r>
      <w:r>
        <w:rPr>
          <w:rFonts w:hint="eastAsia"/>
          <w:color w:val="000000"/>
          <w:sz w:val="24"/>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66055" cy="1565910"/>
            <wp:effectExtent l="0" t="0" r="6985" b="3810"/>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67"/>
                    <a:stretch>
                      <a:fillRect/>
                    </a:stretch>
                  </pic:blipFill>
                  <pic:spPr>
                    <a:xfrm>
                      <a:off x="0" y="0"/>
                      <a:ext cx="5266055" cy="156591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rFonts w:hint="eastAsia"/>
          <w:b/>
          <w:color w:val="000000"/>
          <w:sz w:val="24"/>
        </w:rPr>
      </w:pPr>
      <w:r>
        <w:rPr>
          <w:rFonts w:hint="eastAsia"/>
          <w:color w:val="000000"/>
        </w:rPr>
        <w:t>图3</w:t>
      </w:r>
      <w:r>
        <w:rPr>
          <w:rFonts w:hint="eastAsia"/>
          <w:color w:val="000000"/>
          <w:lang w:val="en-US" w:eastAsia="zh-CN"/>
        </w:rPr>
        <w:t xml:space="preserve">.32 </w:t>
      </w:r>
      <w:r>
        <w:rPr>
          <w:rFonts w:hint="eastAsia"/>
          <w:color w:val="000000"/>
        </w:rPr>
        <w:t>变更申请</w:t>
      </w:r>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rFonts w:hint="eastAsia" w:ascii="宋体" w:hAnsi="宋体"/>
          <w:color w:val="000000"/>
          <w:sz w:val="24"/>
          <w:szCs w:val="21"/>
        </w:rPr>
      </w:pPr>
      <w:r>
        <w:rPr>
          <w:rFonts w:hint="eastAsia"/>
          <w:b/>
          <w:color w:val="000000"/>
          <w:sz w:val="24"/>
        </w:rPr>
        <w:t>第二步：</w:t>
      </w:r>
      <w:r>
        <w:rPr>
          <w:rFonts w:hint="eastAsia"/>
          <w:color w:val="000000"/>
          <w:sz w:val="24"/>
        </w:rPr>
        <w:t>通过一定条件，</w:t>
      </w:r>
      <w:r>
        <w:rPr>
          <w:rFonts w:hint="eastAsia" w:ascii="宋体" w:hAnsi="宋体"/>
          <w:color w:val="000000"/>
          <w:sz w:val="24"/>
          <w:szCs w:val="21"/>
        </w:rPr>
        <w:t>如领用单位、资产编号等信息进行筛选，查找到需要办理变更业务的设备，点击资产信息最右边的</w:t>
      </w:r>
      <w:r>
        <w:rPr>
          <w:rFonts w:ascii="宋体" w:hAnsi="宋体"/>
          <w:color w:val="000000"/>
          <w:sz w:val="24"/>
          <w:szCs w:val="21"/>
        </w:rPr>
        <w:drawing>
          <wp:inline distT="0" distB="0" distL="114300" distR="114300">
            <wp:extent cx="242570" cy="128905"/>
            <wp:effectExtent l="0" t="0" r="1270" b="8255"/>
            <wp:docPr id="6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6"/>
                    <pic:cNvPicPr>
                      <a:picLocks noChangeAspect="1"/>
                    </pic:cNvPicPr>
                  </pic:nvPicPr>
                  <pic:blipFill>
                    <a:blip r:embed="rId68"/>
                    <a:stretch>
                      <a:fillRect/>
                    </a:stretch>
                  </pic:blipFill>
                  <pic:spPr>
                    <a:xfrm>
                      <a:off x="0" y="0"/>
                      <a:ext cx="242570" cy="128905"/>
                    </a:xfrm>
                    <a:prstGeom prst="rect">
                      <a:avLst/>
                    </a:prstGeom>
                    <a:noFill/>
                    <a:ln>
                      <a:noFill/>
                    </a:ln>
                  </pic:spPr>
                </pic:pic>
              </a:graphicData>
            </a:graphic>
          </wp:inline>
        </w:drawing>
      </w:r>
      <w:r>
        <w:rPr>
          <w:rFonts w:hint="eastAsia" w:ascii="宋体" w:hAnsi="宋体"/>
          <w:color w:val="000000"/>
          <w:sz w:val="24"/>
          <w:szCs w:val="21"/>
        </w:rPr>
        <w:t>图标选择该资产，页面右侧会实时显示出来已选资产的数量和价值信息，勾选完成后，点击【下一步】</w:t>
      </w:r>
      <w:r>
        <w:rPr>
          <w:rFonts w:hint="eastAsia" w:ascii="宋体" w:hAnsi="宋体"/>
          <w:color w:val="000000"/>
          <w:sz w:val="24"/>
          <w:szCs w:val="21"/>
          <w:lang w:eastAsia="zh-CN"/>
        </w:rPr>
        <w:t>。如图</w:t>
      </w:r>
      <w:r>
        <w:rPr>
          <w:rFonts w:hint="eastAsia" w:ascii="宋体" w:hAnsi="宋体"/>
          <w:color w:val="000000"/>
          <w:sz w:val="24"/>
          <w:szCs w:val="21"/>
        </w:rPr>
        <w:t>3.</w:t>
      </w:r>
      <w:r>
        <w:rPr>
          <w:rFonts w:hint="eastAsia" w:ascii="宋体" w:hAnsi="宋体"/>
          <w:color w:val="000000"/>
          <w:sz w:val="24"/>
          <w:szCs w:val="21"/>
          <w:lang w:val="en-US" w:eastAsia="zh-CN"/>
        </w:rPr>
        <w:t>33</w:t>
      </w:r>
      <w:r>
        <w:rPr>
          <w:rFonts w:hint="eastAsia" w:ascii="宋体" w:hAnsi="宋体"/>
          <w:color w:val="000000"/>
          <w:sz w:val="24"/>
          <w:szCs w:val="21"/>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68595" cy="2163445"/>
            <wp:effectExtent l="0" t="0" r="4445" b="635"/>
            <wp:docPr id="6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7"/>
                    <pic:cNvPicPr>
                      <a:picLocks noChangeAspect="1"/>
                    </pic:cNvPicPr>
                  </pic:nvPicPr>
                  <pic:blipFill>
                    <a:blip r:embed="rId69"/>
                    <a:stretch>
                      <a:fillRect/>
                    </a:stretch>
                  </pic:blipFill>
                  <pic:spPr>
                    <a:xfrm>
                      <a:off x="0" y="0"/>
                      <a:ext cx="5268595" cy="216344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33</w:t>
      </w:r>
      <w:r>
        <w:rPr>
          <w:rFonts w:hint="eastAsia"/>
          <w:color w:val="000000"/>
        </w:rPr>
        <w:t xml:space="preserve"> 下一步</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rFonts w:ascii="宋体" w:hAnsi="宋体"/>
          <w:b w:val="0"/>
          <w:bCs/>
          <w:color w:val="000000"/>
          <w:sz w:val="24"/>
          <w:szCs w:val="24"/>
        </w:rPr>
      </w:pPr>
      <w:r>
        <w:rPr>
          <w:rFonts w:hint="eastAsia" w:ascii="宋体" w:hAnsi="宋体"/>
          <w:b w:val="0"/>
          <w:bCs/>
          <w:color w:val="000000"/>
          <w:sz w:val="24"/>
          <w:szCs w:val="24"/>
        </w:rPr>
        <w:t>注意：</w:t>
      </w:r>
    </w:p>
    <w:p>
      <w:pPr>
        <w:pStyle w:val="35"/>
        <w:pageBreakBefore w:val="0"/>
        <w:numPr>
          <w:ilvl w:val="0"/>
          <w:numId w:val="1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在查询条件中，“编号”可以一次性填写多个（请用</w:t>
      </w:r>
      <w:r>
        <w:rPr>
          <w:rFonts w:hint="eastAsia" w:ascii="宋体" w:hAnsi="宋体" w:eastAsia="宋体" w:cs="宋体"/>
          <w:color w:val="000000"/>
          <w:kern w:val="0"/>
          <w:sz w:val="24"/>
          <w:szCs w:val="24"/>
          <w:lang w:val="en-US" w:eastAsia="zh-CN"/>
        </w:rPr>
        <w:t>英文</w:t>
      </w:r>
      <w:r>
        <w:rPr>
          <w:rFonts w:hint="eastAsia" w:ascii="宋体" w:hAnsi="宋体" w:eastAsia="宋体" w:cs="宋体"/>
          <w:color w:val="000000"/>
          <w:kern w:val="0"/>
          <w:sz w:val="24"/>
          <w:szCs w:val="24"/>
        </w:rPr>
        <w:t>逗号分隔）</w:t>
      </w:r>
    </w:p>
    <w:p>
      <w:pPr>
        <w:pStyle w:val="35"/>
        <w:pageBreakBefore w:val="0"/>
        <w:numPr>
          <w:ilvl w:val="0"/>
          <w:numId w:val="1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不得“自己的资产变更给自己”；</w:t>
      </w:r>
    </w:p>
    <w:p>
      <w:pPr>
        <w:pStyle w:val="35"/>
        <w:pageBreakBefore w:val="0"/>
        <w:numPr>
          <w:ilvl w:val="0"/>
          <w:numId w:val="1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一次可以提交多台资产，但只能提交同一领用</w:t>
      </w:r>
      <w:r>
        <w:rPr>
          <w:rFonts w:hint="eastAsia" w:ascii="宋体" w:hAnsi="宋体" w:eastAsia="宋体" w:cs="宋体"/>
          <w:color w:val="000000"/>
          <w:kern w:val="0"/>
          <w:sz w:val="24"/>
          <w:szCs w:val="24"/>
          <w:lang w:val="en-US" w:eastAsia="zh-CN"/>
        </w:rPr>
        <w:t>部门</w:t>
      </w:r>
      <w:r>
        <w:rPr>
          <w:rFonts w:hint="eastAsia" w:ascii="宋体" w:hAnsi="宋体" w:eastAsia="宋体" w:cs="宋体"/>
          <w:color w:val="000000"/>
          <w:kern w:val="0"/>
          <w:sz w:val="24"/>
          <w:szCs w:val="24"/>
        </w:rPr>
        <w:t>内的资产；</w:t>
      </w:r>
    </w:p>
    <w:p>
      <w:pPr>
        <w:pStyle w:val="35"/>
        <w:pageBreakBefore w:val="0"/>
        <w:numPr>
          <w:ilvl w:val="0"/>
          <w:numId w:val="1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资产的接收者，只能是拥有该资产所</w:t>
      </w:r>
      <w:r>
        <w:rPr>
          <w:rFonts w:hint="eastAsia" w:ascii="宋体" w:hAnsi="宋体" w:eastAsia="宋体" w:cs="宋体"/>
          <w:color w:val="000000"/>
          <w:kern w:val="0"/>
          <w:sz w:val="24"/>
          <w:szCs w:val="24"/>
          <w:lang w:val="en-US" w:eastAsia="zh-CN"/>
        </w:rPr>
        <w:t>在部门</w:t>
      </w:r>
      <w:r>
        <w:rPr>
          <w:rFonts w:hint="eastAsia" w:ascii="宋体" w:hAnsi="宋体" w:eastAsia="宋体" w:cs="宋体"/>
          <w:color w:val="000000"/>
          <w:kern w:val="0"/>
          <w:sz w:val="24"/>
          <w:szCs w:val="24"/>
        </w:rPr>
        <w:t>建账权限的人员；</w:t>
      </w:r>
    </w:p>
    <w:p>
      <w:pPr>
        <w:pStyle w:val="35"/>
        <w:pageBreakBefore w:val="0"/>
        <w:numPr>
          <w:ilvl w:val="0"/>
          <w:numId w:val="1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申请变更领用人的资产必须处于已自查，已认领状态，且未正在办理其他业务；</w:t>
      </w:r>
    </w:p>
    <w:p>
      <w:pPr>
        <w:pStyle w:val="35"/>
        <w:pageBreakBefore w:val="0"/>
        <w:numPr>
          <w:ilvl w:val="0"/>
          <w:numId w:val="15"/>
        </w:numPr>
        <w:kinsoku/>
        <w:wordWrap/>
        <w:overflowPunct/>
        <w:topLinePunct w:val="0"/>
        <w:autoSpaceDE/>
        <w:autoSpaceDN/>
        <w:bidi w:val="0"/>
        <w:adjustRightInd/>
        <w:snapToGrid/>
        <w:spacing w:beforeAutospacing="0" w:afterAutospacing="0" w:line="360" w:lineRule="auto"/>
        <w:ind w:left="0" w:leftChars="0" w:right="0" w:rightChars="0" w:firstLine="420" w:firstLineChars="175"/>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提交业务后，请尽快联系资产新领用人登录管理平台确认。</w:t>
      </w:r>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rFonts w:hint="eastAsia" w:ascii="宋体" w:hAnsi="宋体"/>
          <w:color w:val="000000"/>
          <w:sz w:val="24"/>
          <w:szCs w:val="24"/>
        </w:rPr>
      </w:pPr>
      <w:r>
        <w:rPr>
          <w:rFonts w:hint="eastAsia" w:ascii="宋体" w:hAnsi="宋体"/>
          <w:b/>
          <w:color w:val="000000"/>
          <w:sz w:val="24"/>
          <w:szCs w:val="24"/>
        </w:rPr>
        <w:t>第三步：</w:t>
      </w:r>
      <w:r>
        <w:rPr>
          <w:rFonts w:hint="eastAsia" w:ascii="宋体" w:hAnsi="宋体"/>
          <w:color w:val="000000"/>
          <w:sz w:val="24"/>
          <w:szCs w:val="24"/>
        </w:rPr>
        <w:t>在业务信息填写页面，选择</w:t>
      </w:r>
      <w:r>
        <w:rPr>
          <w:rFonts w:hint="eastAsia" w:ascii="宋体" w:hAnsi="宋体"/>
          <w:b/>
          <w:color w:val="000000"/>
          <w:sz w:val="24"/>
          <w:szCs w:val="24"/>
        </w:rPr>
        <w:t>“新领用人”</w:t>
      </w:r>
      <w:r>
        <w:rPr>
          <w:rFonts w:hint="eastAsia" w:ascii="宋体" w:hAnsi="宋体"/>
          <w:color w:val="000000"/>
          <w:sz w:val="24"/>
          <w:szCs w:val="24"/>
        </w:rPr>
        <w:t>，填写</w:t>
      </w:r>
      <w:r>
        <w:rPr>
          <w:rFonts w:hint="eastAsia" w:ascii="宋体" w:hAnsi="宋体"/>
          <w:b/>
          <w:color w:val="000000"/>
          <w:sz w:val="24"/>
          <w:szCs w:val="24"/>
        </w:rPr>
        <w:t>“变更理由”</w:t>
      </w:r>
      <w:r>
        <w:rPr>
          <w:rFonts w:hint="eastAsia" w:ascii="宋体" w:hAnsi="宋体"/>
          <w:color w:val="000000"/>
          <w:sz w:val="24"/>
          <w:szCs w:val="24"/>
        </w:rPr>
        <w:t>，确认信息后，点击【提交申请】</w:t>
      </w:r>
      <w:r>
        <w:rPr>
          <w:rFonts w:hint="eastAsia" w:ascii="宋体" w:hAnsi="宋体"/>
          <w:color w:val="000000"/>
          <w:sz w:val="24"/>
          <w:szCs w:val="24"/>
          <w:lang w:eastAsia="zh-CN"/>
        </w:rPr>
        <w:t>。如图</w:t>
      </w:r>
      <w:r>
        <w:rPr>
          <w:rFonts w:hint="eastAsia" w:ascii="宋体" w:hAnsi="宋体"/>
          <w:color w:val="000000"/>
          <w:sz w:val="24"/>
          <w:szCs w:val="24"/>
        </w:rPr>
        <w:t>3</w:t>
      </w:r>
      <w:r>
        <w:rPr>
          <w:rFonts w:hint="eastAsia" w:ascii="宋体" w:hAnsi="宋体"/>
          <w:color w:val="000000"/>
          <w:sz w:val="24"/>
          <w:szCs w:val="24"/>
          <w:lang w:val="en-US" w:eastAsia="zh-CN"/>
        </w:rPr>
        <w:t>.34</w:t>
      </w:r>
      <w:r>
        <w:rPr>
          <w:rFonts w:hint="eastAsia" w:ascii="宋体" w:hAnsi="宋体"/>
          <w:color w:val="000000"/>
          <w:sz w:val="24"/>
          <w:szCs w:val="24"/>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69865" cy="1786890"/>
            <wp:effectExtent l="0" t="0" r="3175" b="11430"/>
            <wp:docPr id="6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pic:cNvPicPr>
                      <a:picLocks noChangeAspect="1"/>
                    </pic:cNvPicPr>
                  </pic:nvPicPr>
                  <pic:blipFill>
                    <a:blip r:embed="rId70"/>
                    <a:stretch>
                      <a:fillRect/>
                    </a:stretch>
                  </pic:blipFill>
                  <pic:spPr>
                    <a:xfrm>
                      <a:off x="0" y="0"/>
                      <a:ext cx="5269865" cy="178689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34</w:t>
      </w:r>
      <w:r>
        <w:rPr>
          <w:rFonts w:hint="eastAsia"/>
          <w:color w:val="000000"/>
        </w:rPr>
        <w:t xml:space="preserve"> 提交变更申请</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default" w:ascii="宋体" w:hAnsi="宋体" w:eastAsia="宋体" w:cs="宋体"/>
          <w:color w:val="000000"/>
          <w:sz w:val="24"/>
          <w:szCs w:val="24"/>
          <w:lang w:val="en-US" w:eastAsia="zh-CN"/>
        </w:rPr>
      </w:pPr>
      <w:bookmarkStart w:id="122" w:name="_Toc5954"/>
      <w:bookmarkStart w:id="123" w:name="_Toc4694"/>
      <w:r>
        <w:rPr>
          <w:rFonts w:hint="eastAsia" w:ascii="宋体" w:hAnsi="宋体" w:eastAsia="宋体" w:cs="宋体"/>
          <w:color w:val="000000"/>
          <w:sz w:val="24"/>
          <w:szCs w:val="24"/>
          <w:lang w:val="en-US" w:eastAsia="zh-CN"/>
        </w:rPr>
        <w:t>新领用人审核</w:t>
      </w:r>
      <w:bookmarkEnd w:id="122"/>
      <w:bookmarkEnd w:id="123"/>
    </w:p>
    <w:p>
      <w:pPr>
        <w:pageBreakBefore w:val="0"/>
        <w:kinsoku/>
        <w:wordWrap/>
        <w:overflowPunct/>
        <w:topLinePunct w:val="0"/>
        <w:autoSpaceDE/>
        <w:autoSpaceDN/>
        <w:bidi w:val="0"/>
        <w:adjustRightInd/>
        <w:snapToGrid/>
        <w:spacing w:line="360" w:lineRule="auto"/>
        <w:ind w:right="0" w:rightChars="0" w:firstLine="480" w:firstLineChars="200"/>
        <w:textAlignment w:val="auto"/>
        <w:rPr>
          <w:rFonts w:hint="eastAsia"/>
          <w:color w:val="000000"/>
          <w:sz w:val="24"/>
        </w:rPr>
      </w:pPr>
      <w:r>
        <w:rPr>
          <w:rFonts w:hint="eastAsia" w:ascii="宋体" w:hAnsi="宋体"/>
          <w:color w:val="000000"/>
          <w:sz w:val="24"/>
          <w:szCs w:val="21"/>
        </w:rPr>
        <w:t>新领用人登录管理平台后，点击【待办】，进入待审业务页面，查看领用人变更业务，确认信息无误后，</w:t>
      </w:r>
      <w:r>
        <w:rPr>
          <w:rFonts w:hint="eastAsia" w:ascii="宋体" w:hAnsi="宋体"/>
          <w:color w:val="000000"/>
          <w:sz w:val="24"/>
          <w:szCs w:val="21"/>
          <w:lang w:val="en-US" w:eastAsia="zh-CN"/>
        </w:rPr>
        <w:t>填写</w:t>
      </w:r>
      <w:r>
        <w:rPr>
          <w:rFonts w:hint="eastAsia" w:ascii="宋体" w:hAnsi="宋体"/>
          <w:color w:val="000000"/>
          <w:sz w:val="24"/>
          <w:szCs w:val="21"/>
        </w:rPr>
        <w:t>新存放地</w:t>
      </w:r>
      <w:r>
        <w:rPr>
          <w:rFonts w:hint="eastAsia" w:ascii="宋体" w:hAnsi="宋体"/>
          <w:color w:val="000000"/>
          <w:sz w:val="24"/>
          <w:szCs w:val="21"/>
          <w:lang w:eastAsia="zh-CN"/>
        </w:rPr>
        <w:t>，</w:t>
      </w:r>
      <w:r>
        <w:rPr>
          <w:rFonts w:hint="eastAsia" w:ascii="宋体" w:hAnsi="宋体"/>
          <w:color w:val="000000"/>
          <w:sz w:val="24"/>
          <w:szCs w:val="21"/>
        </w:rPr>
        <w:t>点击【</w:t>
      </w:r>
      <w:r>
        <w:rPr>
          <w:rFonts w:hint="eastAsia" w:ascii="宋体" w:hAnsi="宋体"/>
          <w:color w:val="000000"/>
          <w:sz w:val="24"/>
          <w:szCs w:val="21"/>
          <w:lang w:val="en-US" w:eastAsia="zh-CN"/>
        </w:rPr>
        <w:t>批准</w:t>
      </w:r>
      <w:r>
        <w:rPr>
          <w:rFonts w:hint="eastAsia" w:ascii="宋体" w:hAnsi="宋体"/>
          <w:color w:val="000000"/>
          <w:sz w:val="24"/>
          <w:szCs w:val="21"/>
        </w:rPr>
        <w:t>】</w:t>
      </w:r>
      <w:r>
        <w:rPr>
          <w:rFonts w:hint="eastAsia" w:ascii="宋体" w:hAnsi="宋体"/>
          <w:color w:val="000000"/>
          <w:sz w:val="24"/>
          <w:szCs w:val="21"/>
          <w:lang w:eastAsia="zh-CN"/>
        </w:rPr>
        <w:t>。如图</w:t>
      </w:r>
      <w:r>
        <w:rPr>
          <w:rFonts w:hint="eastAsia" w:ascii="宋体" w:hAnsi="宋体"/>
          <w:color w:val="000000"/>
          <w:sz w:val="24"/>
          <w:szCs w:val="21"/>
        </w:rPr>
        <w:t>3.</w:t>
      </w:r>
      <w:r>
        <w:rPr>
          <w:rFonts w:hint="eastAsia" w:ascii="宋体" w:hAnsi="宋体"/>
          <w:color w:val="000000"/>
          <w:sz w:val="24"/>
          <w:szCs w:val="21"/>
          <w:lang w:val="en-US" w:eastAsia="zh-CN"/>
        </w:rPr>
        <w:t xml:space="preserve">35 </w:t>
      </w:r>
      <w:r>
        <w:rPr>
          <w:rFonts w:hint="eastAsia" w:ascii="宋体" w:hAnsi="宋体"/>
          <w:color w:val="000000"/>
          <w:sz w:val="24"/>
          <w:szCs w:val="21"/>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rPr>
          <w:color w:val="000000"/>
        </w:rPr>
        <w:drawing>
          <wp:inline distT="0" distB="0" distL="114300" distR="114300">
            <wp:extent cx="5266690" cy="1942465"/>
            <wp:effectExtent l="0" t="0" r="6350" b="8255"/>
            <wp:docPr id="6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
                    <pic:cNvPicPr>
                      <a:picLocks noChangeAspect="1"/>
                    </pic:cNvPicPr>
                  </pic:nvPicPr>
                  <pic:blipFill>
                    <a:blip r:embed="rId71"/>
                    <a:stretch>
                      <a:fillRect/>
                    </a:stretch>
                  </pic:blipFill>
                  <pic:spPr>
                    <a:xfrm>
                      <a:off x="0" y="0"/>
                      <a:ext cx="5266690" cy="19424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35</w:t>
      </w:r>
      <w:r>
        <w:rPr>
          <w:rFonts w:hint="eastAsia"/>
          <w:color w:val="000000"/>
        </w:rPr>
        <w:t xml:space="preserve"> </w:t>
      </w:r>
      <w:r>
        <w:rPr>
          <w:rFonts w:hint="eastAsia"/>
          <w:color w:val="000000"/>
          <w:lang w:val="en-US" w:eastAsia="zh-CN"/>
        </w:rPr>
        <w:t>新领用人</w:t>
      </w:r>
      <w:r>
        <w:rPr>
          <w:rFonts w:hint="eastAsia"/>
          <w:color w:val="000000"/>
        </w:rPr>
        <w:t>处理</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eastAsia" w:ascii="宋体" w:hAnsi="宋体" w:eastAsia="宋体" w:cs="宋体"/>
          <w:color w:val="000000"/>
          <w:sz w:val="24"/>
          <w:szCs w:val="24"/>
          <w:lang w:val="en-US" w:eastAsia="zh-CN"/>
        </w:rPr>
      </w:pPr>
      <w:bookmarkStart w:id="124" w:name="_Toc15498"/>
      <w:bookmarkStart w:id="125" w:name="_Toc3234"/>
      <w:r>
        <w:rPr>
          <w:rFonts w:hint="eastAsia" w:ascii="宋体" w:hAnsi="宋体" w:eastAsia="宋体" w:cs="宋体"/>
          <w:color w:val="000000"/>
          <w:sz w:val="24"/>
          <w:szCs w:val="24"/>
          <w:lang w:val="en-US" w:eastAsia="zh-CN"/>
        </w:rPr>
        <w:t>部门资产管理员审核</w:t>
      </w:r>
      <w:bookmarkEnd w:id="124"/>
      <w:bookmarkEnd w:id="125"/>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部门资产</w:t>
      </w:r>
      <w:r>
        <w:rPr>
          <w:rFonts w:hint="eastAsia"/>
          <w:color w:val="000000" w:themeColor="text1"/>
          <w:sz w:val="24"/>
          <w14:textFill>
            <w14:solidFill>
              <w14:schemeClr w14:val="tx1"/>
            </w14:solidFill>
          </w14:textFill>
        </w:rPr>
        <w:t>管理员登录平台后，点击【待办】，进入待审业务页面，查看领用人变更业务，点击【处理】，进入审核页面核对信息，核对完成点击【批准】</w:t>
      </w:r>
      <w:r>
        <w:rPr>
          <w:rFonts w:hint="eastAsia"/>
          <w:color w:val="000000" w:themeColor="text1"/>
          <w:sz w:val="24"/>
          <w:lang w:eastAsia="zh-CN"/>
          <w14:textFill>
            <w14:solidFill>
              <w14:schemeClr w14:val="tx1"/>
            </w14:solidFill>
          </w14:textFill>
        </w:rPr>
        <w:t>。如图</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36</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16525" cy="1969770"/>
            <wp:effectExtent l="0" t="0" r="10795" b="11430"/>
            <wp:docPr id="1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7"/>
                    <pic:cNvPicPr>
                      <a:picLocks noChangeAspect="1"/>
                    </pic:cNvPicPr>
                  </pic:nvPicPr>
                  <pic:blipFill>
                    <a:blip r:embed="rId72"/>
                    <a:srcRect l="3691"/>
                    <a:stretch>
                      <a:fillRect/>
                    </a:stretch>
                  </pic:blipFill>
                  <pic:spPr>
                    <a:xfrm>
                      <a:off x="0" y="0"/>
                      <a:ext cx="5216525" cy="196977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36</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审核批准</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26" w:name="_Toc25203"/>
      <w:bookmarkStart w:id="127" w:name="_Toc27372"/>
      <w:bookmarkStart w:id="128" w:name="_Toc7283"/>
      <w:r>
        <w:rPr>
          <w:rFonts w:hint="eastAsia" w:ascii="宋体" w:hAnsi="宋体" w:eastAsia="宋体" w:cs="宋体"/>
          <w:color w:val="000000"/>
          <w:sz w:val="24"/>
          <w:szCs w:val="24"/>
          <w:lang w:val="en-US" w:eastAsia="zh-CN"/>
        </w:rPr>
        <w:t>价值增减</w:t>
      </w:r>
      <w:bookmarkEnd w:id="126"/>
      <w:r>
        <w:rPr>
          <w:rFonts w:hint="eastAsia" w:ascii="宋体" w:hAnsi="宋体" w:eastAsia="宋体" w:cs="宋体"/>
          <w:color w:val="000000"/>
          <w:sz w:val="24"/>
          <w:szCs w:val="24"/>
          <w:lang w:val="en-US" w:eastAsia="zh-CN"/>
        </w:rPr>
        <w:t>值变动</w:t>
      </w:r>
      <w:bookmarkEnd w:id="127"/>
      <w:bookmarkEnd w:id="128"/>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29" w:name="_Toc32590"/>
      <w:bookmarkStart w:id="130" w:name="_Toc21654"/>
      <w:bookmarkStart w:id="131" w:name="_Toc28167"/>
      <w:r>
        <w:rPr>
          <w:rFonts w:hint="eastAsia" w:ascii="宋体" w:hAnsi="宋体" w:eastAsia="宋体" w:cs="宋体"/>
          <w:color w:val="000000"/>
          <w:sz w:val="24"/>
          <w:szCs w:val="24"/>
          <w:lang w:val="en-US" w:eastAsia="zh-CN"/>
        </w:rPr>
        <w:t>业务介绍</w:t>
      </w:r>
      <w:bookmarkEnd w:id="129"/>
      <w:bookmarkEnd w:id="130"/>
      <w:bookmarkEnd w:id="131"/>
    </w:p>
    <w:p>
      <w:pPr>
        <w:pStyle w:val="35"/>
        <w:pageBreakBefore w:val="0"/>
        <w:numPr>
          <w:ilvl w:val="0"/>
          <w:numId w:val="16"/>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合同尾款拒付，或扣留；</w:t>
      </w:r>
    </w:p>
    <w:p>
      <w:pPr>
        <w:pStyle w:val="35"/>
        <w:pageBreakBefore w:val="0"/>
        <w:numPr>
          <w:ilvl w:val="0"/>
          <w:numId w:val="16"/>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附加价值变动（非附件、开发费）；</w:t>
      </w:r>
    </w:p>
    <w:p>
      <w:pPr>
        <w:pStyle w:val="35"/>
        <w:pageBreakBefore w:val="0"/>
        <w:numPr>
          <w:ilvl w:val="0"/>
          <w:numId w:val="16"/>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特殊原因导致建账后设备单价发生变动；</w:t>
      </w:r>
    </w:p>
    <w:p>
      <w:pPr>
        <w:pStyle w:val="35"/>
        <w:pageBreakBefore w:val="0"/>
        <w:numPr>
          <w:ilvl w:val="0"/>
          <w:numId w:val="16"/>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建账阶段人为价格错误，不属于价格变动；</w:t>
      </w:r>
    </w:p>
    <w:p>
      <w:pPr>
        <w:pStyle w:val="35"/>
        <w:pageBreakBefore w:val="0"/>
        <w:numPr>
          <w:ilvl w:val="0"/>
          <w:numId w:val="16"/>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可单台，可以批量办理；若批量办理该业务，每台设备都要有对应具体单价变动，变动总额自动累加。</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32" w:name="_Toc30657"/>
      <w:bookmarkStart w:id="133" w:name="_Toc1699"/>
      <w:bookmarkStart w:id="134" w:name="_Toc2630"/>
      <w:r>
        <w:rPr>
          <w:rFonts w:hint="eastAsia" w:ascii="宋体" w:hAnsi="宋体" w:eastAsia="宋体" w:cs="宋体"/>
          <w:color w:val="000000"/>
          <w:sz w:val="24"/>
          <w:szCs w:val="24"/>
          <w:lang w:val="en-US" w:eastAsia="zh-CN"/>
        </w:rPr>
        <w:t>业务流程</w:t>
      </w:r>
      <w:bookmarkEnd w:id="132"/>
      <w:bookmarkEnd w:id="133"/>
      <w:bookmarkEnd w:id="134"/>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drawing>
          <wp:inline distT="0" distB="0" distL="114300" distR="114300">
            <wp:extent cx="5290185" cy="592455"/>
            <wp:effectExtent l="0" t="0" r="13335" b="1905"/>
            <wp:docPr id="7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0"/>
                    <pic:cNvPicPr>
                      <a:picLocks noChangeAspect="1"/>
                    </pic:cNvPicPr>
                  </pic:nvPicPr>
                  <pic:blipFill>
                    <a:blip r:embed="rId73"/>
                    <a:stretch>
                      <a:fillRect/>
                    </a:stretch>
                  </pic:blipFill>
                  <pic:spPr>
                    <a:xfrm>
                      <a:off x="0" y="0"/>
                      <a:ext cx="5290185" cy="592455"/>
                    </a:xfrm>
                    <a:prstGeom prst="rect">
                      <a:avLst/>
                    </a:prstGeom>
                    <a:noFill/>
                    <a:ln>
                      <a:noFill/>
                    </a:ln>
                  </pic:spPr>
                </pic:pic>
              </a:graphicData>
            </a:graphic>
          </wp:inline>
        </w:drawing>
      </w:r>
    </w:p>
    <w:p>
      <w:pPr>
        <w:pStyle w:val="35"/>
        <w:pageBreakBefore w:val="0"/>
        <w:numPr>
          <w:ilvl w:val="0"/>
          <w:numId w:val="17"/>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教师发起资产价格增减值变动申请；</w:t>
      </w:r>
    </w:p>
    <w:p>
      <w:pPr>
        <w:pStyle w:val="35"/>
        <w:pageBreakBefore w:val="0"/>
        <w:numPr>
          <w:ilvl w:val="0"/>
          <w:numId w:val="17"/>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部门资产管理员审核；</w:t>
      </w:r>
    </w:p>
    <w:p>
      <w:pPr>
        <w:pStyle w:val="35"/>
        <w:pageBreakBefore w:val="0"/>
        <w:numPr>
          <w:ilvl w:val="0"/>
          <w:numId w:val="17"/>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部门分管领导审核；</w:t>
      </w:r>
    </w:p>
    <w:p>
      <w:pPr>
        <w:pStyle w:val="35"/>
        <w:pageBreakBefore w:val="0"/>
        <w:numPr>
          <w:ilvl w:val="0"/>
          <w:numId w:val="17"/>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资产管理处审核；</w:t>
      </w:r>
    </w:p>
    <w:p>
      <w:pPr>
        <w:pStyle w:val="35"/>
        <w:pageBreakBefore w:val="0"/>
        <w:numPr>
          <w:ilvl w:val="0"/>
          <w:numId w:val="17"/>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价格变动完成，业务办结。</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35" w:name="_Toc29603"/>
      <w:bookmarkStart w:id="136" w:name="_Toc24032"/>
      <w:bookmarkStart w:id="137" w:name="_Toc30306"/>
      <w:r>
        <w:rPr>
          <w:rFonts w:hint="eastAsia" w:ascii="宋体" w:hAnsi="宋体" w:eastAsia="宋体" w:cs="宋体"/>
          <w:color w:val="000000"/>
          <w:sz w:val="24"/>
          <w:szCs w:val="24"/>
          <w:lang w:val="en-US" w:eastAsia="zh-CN"/>
        </w:rPr>
        <w:t>业务办理过程</w:t>
      </w:r>
      <w:bookmarkEnd w:id="135"/>
      <w:bookmarkEnd w:id="136"/>
      <w:bookmarkEnd w:id="137"/>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第一步：</w:t>
      </w:r>
      <w:r>
        <w:rPr>
          <w:rFonts w:hint="eastAsia"/>
          <w:color w:val="000000" w:themeColor="text1"/>
          <w:sz w:val="24"/>
          <w:lang w:val="en-US" w:eastAsia="zh-CN"/>
          <w14:textFill>
            <w14:solidFill>
              <w14:schemeClr w14:val="tx1"/>
            </w14:solidFill>
          </w14:textFill>
        </w:rPr>
        <w:t>教师</w:t>
      </w:r>
      <w:r>
        <w:rPr>
          <w:rFonts w:hint="eastAsia"/>
          <w:color w:val="000000" w:themeColor="text1"/>
          <w:sz w:val="24"/>
          <w14:textFill>
            <w14:solidFill>
              <w14:schemeClr w14:val="tx1"/>
            </w14:solidFill>
          </w14:textFill>
        </w:rPr>
        <w:t>登录管理平台后，点击【单位】→【资产业务办理】→【变动业务】，选择“申请价值增减”</w:t>
      </w:r>
      <w:r>
        <w:rPr>
          <w:rFonts w:hint="eastAsia"/>
          <w:color w:val="000000" w:themeColor="text1"/>
          <w:sz w:val="24"/>
          <w:lang w:eastAsia="zh-CN"/>
          <w14:textFill>
            <w14:solidFill>
              <w14:schemeClr w14:val="tx1"/>
            </w14:solidFill>
          </w14:textFill>
        </w:rPr>
        <w:t>。如图</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37</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70500" cy="2124075"/>
            <wp:effectExtent l="0" t="0" r="2540" b="9525"/>
            <wp:docPr id="7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1"/>
                    <pic:cNvPicPr>
                      <a:picLocks noChangeAspect="1"/>
                    </pic:cNvPicPr>
                  </pic:nvPicPr>
                  <pic:blipFill>
                    <a:blip r:embed="rId74"/>
                    <a:stretch>
                      <a:fillRect/>
                    </a:stretch>
                  </pic:blipFill>
                  <pic:spPr>
                    <a:xfrm>
                      <a:off x="0" y="0"/>
                      <a:ext cx="5270500" cy="212407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37</w:t>
      </w:r>
      <w:r>
        <w:rPr>
          <w:rFonts w:hint="eastAsia"/>
          <w:color w:val="000000" w:themeColor="text1"/>
          <w14:textFill>
            <w14:solidFill>
              <w14:schemeClr w14:val="tx1"/>
            </w14:solidFill>
          </w14:textFill>
        </w:rPr>
        <w:t xml:space="preserve"> 申请价格增减</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color w:val="000000" w:themeColor="text1"/>
          <w:sz w:val="24"/>
          <w:szCs w:val="21"/>
          <w14:textFill>
            <w14:solidFill>
              <w14:schemeClr w14:val="tx1"/>
            </w14:solidFill>
          </w14:textFill>
        </w:rPr>
      </w:pPr>
      <w:r>
        <w:rPr>
          <w:rFonts w:hint="eastAsia" w:ascii="宋体" w:hAnsi="宋体"/>
          <w:b/>
          <w:color w:val="000000" w:themeColor="text1"/>
          <w:sz w:val="24"/>
          <w14:textFill>
            <w14:solidFill>
              <w14:schemeClr w14:val="tx1"/>
            </w14:solidFill>
          </w14:textFill>
        </w:rPr>
        <w:t>第二步：</w:t>
      </w:r>
      <w:r>
        <w:rPr>
          <w:rFonts w:hint="eastAsia"/>
          <w:color w:val="000000" w:themeColor="text1"/>
          <w:sz w:val="24"/>
          <w14:textFill>
            <w14:solidFill>
              <w14:schemeClr w14:val="tx1"/>
            </w14:solidFill>
          </w14:textFill>
        </w:rPr>
        <w:t>进入价值增减页面后，在界面可以通过一定条件进行筛选，如编号、资产类别等信息进行筛选。</w:t>
      </w:r>
      <w:r>
        <w:rPr>
          <w:rFonts w:hint="eastAsia"/>
          <w:color w:val="000000" w:themeColor="text1"/>
          <w:sz w:val="24"/>
          <w:szCs w:val="21"/>
          <w14:textFill>
            <w14:solidFill>
              <w14:schemeClr w14:val="tx1"/>
            </w14:solidFill>
          </w14:textFill>
        </w:rPr>
        <w:t>编号可以填写多个，请用逗号分隔。</w:t>
      </w:r>
      <w:r>
        <w:rPr>
          <w:rFonts w:hint="eastAsia"/>
          <w:color w:val="000000" w:themeColor="text1"/>
          <w:sz w:val="24"/>
          <w14:textFill>
            <w14:solidFill>
              <w14:schemeClr w14:val="tx1"/>
            </w14:solidFill>
          </w14:textFill>
        </w:rPr>
        <w:t>查找到自己需要办理的设备后，</w:t>
      </w:r>
      <w:r>
        <w:rPr>
          <w:rFonts w:hint="eastAsia"/>
          <w:color w:val="000000" w:themeColor="text1"/>
          <w:sz w:val="24"/>
          <w:szCs w:val="21"/>
          <w14:textFill>
            <w14:solidFill>
              <w14:schemeClr w14:val="tx1"/>
            </w14:solidFill>
          </w14:textFill>
        </w:rPr>
        <w:t>点击设备信息旁中的</w:t>
      </w:r>
      <w:r>
        <w:rPr>
          <w:color w:val="000000" w:themeColor="text1"/>
          <w:sz w:val="24"/>
          <w14:textFill>
            <w14:solidFill>
              <w14:schemeClr w14:val="tx1"/>
            </w14:solidFill>
          </w14:textFill>
        </w:rPr>
        <w:drawing>
          <wp:inline distT="0" distB="0" distL="114300" distR="114300">
            <wp:extent cx="144780" cy="144780"/>
            <wp:effectExtent l="0" t="0" r="7620" b="7620"/>
            <wp:docPr id="6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2"/>
                    <pic:cNvPicPr>
                      <a:picLocks noChangeAspect="1"/>
                    </pic:cNvPicPr>
                  </pic:nvPicPr>
                  <pic:blipFill>
                    <a:blip r:embed="rId75"/>
                    <a:stretch>
                      <a:fillRect/>
                    </a:stretch>
                  </pic:blipFill>
                  <pic:spPr>
                    <a:xfrm>
                      <a:off x="0" y="0"/>
                      <a:ext cx="144780" cy="144780"/>
                    </a:xfrm>
                    <a:prstGeom prst="rect">
                      <a:avLst/>
                    </a:prstGeom>
                    <a:noFill/>
                    <a:ln>
                      <a:noFill/>
                    </a:ln>
                  </pic:spPr>
                </pic:pic>
              </a:graphicData>
            </a:graphic>
          </wp:inline>
        </w:drawing>
      </w:r>
      <w:r>
        <w:rPr>
          <w:rFonts w:hint="eastAsia"/>
          <w:color w:val="000000" w:themeColor="text1"/>
          <w:sz w:val="24"/>
          <w:szCs w:val="21"/>
          <w14:textFill>
            <w14:solidFill>
              <w14:schemeClr w14:val="tx1"/>
            </w14:solidFill>
          </w14:textFill>
        </w:rPr>
        <w:t>号选择设备，选择的设备会在右边显示出来，然后点击下一步进行操作</w:t>
      </w:r>
      <w:r>
        <w:rPr>
          <w:rFonts w:hint="eastAsia"/>
          <w:color w:val="000000" w:themeColor="text1"/>
          <w:sz w:val="24"/>
          <w:szCs w:val="21"/>
          <w:lang w:eastAsia="zh-CN"/>
          <w14:textFill>
            <w14:solidFill>
              <w14:schemeClr w14:val="tx1"/>
            </w14:solidFill>
          </w14:textFill>
        </w:rPr>
        <w:t>。如图</w:t>
      </w:r>
      <w:r>
        <w:rPr>
          <w:rFonts w:hint="eastAsia"/>
          <w:color w:val="000000" w:themeColor="text1"/>
          <w:sz w:val="24"/>
          <w:szCs w:val="21"/>
          <w14:textFill>
            <w14:solidFill>
              <w14:schemeClr w14:val="tx1"/>
            </w14:solidFill>
          </w14:textFill>
        </w:rPr>
        <w:t>3.</w:t>
      </w:r>
      <w:r>
        <w:rPr>
          <w:rFonts w:hint="eastAsia"/>
          <w:color w:val="000000" w:themeColor="text1"/>
          <w:sz w:val="24"/>
          <w:szCs w:val="21"/>
          <w:lang w:val="en-US" w:eastAsia="zh-CN"/>
          <w14:textFill>
            <w14:solidFill>
              <w14:schemeClr w14:val="tx1"/>
            </w14:solidFill>
          </w14:textFill>
        </w:rPr>
        <w:t>38</w:t>
      </w:r>
      <w:r>
        <w:rPr>
          <w:rFonts w:hint="eastAsia"/>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72405" cy="2117725"/>
            <wp:effectExtent l="0" t="0" r="635" b="635"/>
            <wp:docPr id="7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3"/>
                    <pic:cNvPicPr>
                      <a:picLocks noChangeAspect="1"/>
                    </pic:cNvPicPr>
                  </pic:nvPicPr>
                  <pic:blipFill>
                    <a:blip r:embed="rId76"/>
                    <a:stretch>
                      <a:fillRect/>
                    </a:stretch>
                  </pic:blipFill>
                  <pic:spPr>
                    <a:xfrm>
                      <a:off x="0" y="0"/>
                      <a:ext cx="5272405" cy="211772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38</w:t>
      </w:r>
      <w:r>
        <w:rPr>
          <w:rFonts w:hint="eastAsia"/>
          <w:color w:val="000000" w:themeColor="text1"/>
          <w14:textFill>
            <w14:solidFill>
              <w14:schemeClr w14:val="tx1"/>
            </w14:solidFill>
          </w14:textFill>
        </w:rPr>
        <w:t>选择设备</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color w:val="000000" w:themeColor="text1"/>
          <w:sz w:val="24"/>
          <w:szCs w:val="21"/>
          <w14:textFill>
            <w14:solidFill>
              <w14:schemeClr w14:val="tx1"/>
            </w14:solidFill>
          </w14:textFill>
        </w:rPr>
      </w:pPr>
      <w:r>
        <w:rPr>
          <w:rFonts w:hint="eastAsia" w:ascii="宋体" w:hAnsi="宋体"/>
          <w:b/>
          <w:color w:val="000000" w:themeColor="text1"/>
          <w:sz w:val="24"/>
          <w14:textFill>
            <w14:solidFill>
              <w14:schemeClr w14:val="tx1"/>
            </w14:solidFill>
          </w14:textFill>
        </w:rPr>
        <w:t>第三步：</w:t>
      </w:r>
      <w:r>
        <w:rPr>
          <w:rFonts w:hint="eastAsia"/>
          <w:color w:val="000000" w:themeColor="text1"/>
          <w:sz w:val="24"/>
          <w:szCs w:val="21"/>
          <w14:textFill>
            <w14:solidFill>
              <w14:schemeClr w14:val="tx1"/>
            </w14:solidFill>
          </w14:textFill>
        </w:rPr>
        <w:t>在业务办理页面，</w:t>
      </w:r>
      <w:r>
        <w:rPr>
          <w:rFonts w:hint="eastAsia"/>
          <w:color w:val="000000" w:themeColor="text1"/>
          <w:sz w:val="24"/>
          <w:szCs w:val="21"/>
          <w:lang w:val="en-US" w:eastAsia="zh-CN"/>
          <w14:textFill>
            <w14:solidFill>
              <w14:schemeClr w14:val="tx1"/>
            </w14:solidFill>
          </w14:textFill>
        </w:rPr>
        <w:t>教师</w:t>
      </w:r>
      <w:r>
        <w:rPr>
          <w:rFonts w:hint="eastAsia"/>
          <w:color w:val="000000" w:themeColor="text1"/>
          <w:sz w:val="24"/>
          <w:szCs w:val="21"/>
          <w14:textFill>
            <w14:solidFill>
              <w14:schemeClr w14:val="tx1"/>
            </w14:solidFill>
          </w14:textFill>
        </w:rPr>
        <w:t>请认真填写变动原因、变动金额等必填信息，在变动金额填写完成后，选择变动类型为增或减</w:t>
      </w:r>
      <w:r>
        <w:rPr>
          <w:rFonts w:hint="eastAsia"/>
          <w:color w:val="000000" w:themeColor="text1"/>
          <w:sz w:val="24"/>
          <w:szCs w:val="21"/>
          <w:lang w:eastAsia="zh-CN"/>
          <w14:textFill>
            <w14:solidFill>
              <w14:schemeClr w14:val="tx1"/>
            </w14:solidFill>
          </w14:textFill>
        </w:rPr>
        <w:t>，</w:t>
      </w:r>
      <w:r>
        <w:rPr>
          <w:rFonts w:hint="eastAsia"/>
          <w:color w:val="000000" w:themeColor="text1"/>
          <w:sz w:val="24"/>
          <w:szCs w:val="21"/>
          <w:lang w:val="en-US" w:eastAsia="zh-CN"/>
          <w14:textFill>
            <w14:solidFill>
              <w14:schemeClr w14:val="tx1"/>
            </w14:solidFill>
          </w14:textFill>
        </w:rPr>
        <w:t>确认信息无误后提交</w:t>
      </w:r>
      <w:r>
        <w:rPr>
          <w:rFonts w:hint="eastAsia"/>
          <w:color w:val="000000" w:themeColor="text1"/>
          <w:sz w:val="24"/>
          <w:szCs w:val="21"/>
          <w:lang w:eastAsia="zh-CN"/>
          <w14:textFill>
            <w14:solidFill>
              <w14:schemeClr w14:val="tx1"/>
            </w14:solidFill>
          </w14:textFill>
        </w:rPr>
        <w:t>。如图</w:t>
      </w:r>
      <w:r>
        <w:rPr>
          <w:rFonts w:hint="eastAsia"/>
          <w:color w:val="000000" w:themeColor="text1"/>
          <w:sz w:val="24"/>
          <w:szCs w:val="21"/>
          <w14:textFill>
            <w14:solidFill>
              <w14:schemeClr w14:val="tx1"/>
            </w14:solidFill>
          </w14:textFill>
        </w:rPr>
        <w:t>3.</w:t>
      </w:r>
      <w:r>
        <w:rPr>
          <w:rFonts w:hint="eastAsia"/>
          <w:color w:val="000000" w:themeColor="text1"/>
          <w:sz w:val="24"/>
          <w:szCs w:val="21"/>
          <w:lang w:val="en-US" w:eastAsia="zh-CN"/>
          <w14:textFill>
            <w14:solidFill>
              <w14:schemeClr w14:val="tx1"/>
            </w14:solidFill>
          </w14:textFill>
        </w:rPr>
        <w:t>39</w:t>
      </w:r>
      <w:r>
        <w:rPr>
          <w:rFonts w:hint="eastAsia"/>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72405" cy="2112645"/>
            <wp:effectExtent l="0" t="0" r="635" b="5715"/>
            <wp:docPr id="7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4"/>
                    <pic:cNvPicPr>
                      <a:picLocks noChangeAspect="1"/>
                    </pic:cNvPicPr>
                  </pic:nvPicPr>
                  <pic:blipFill>
                    <a:blip r:embed="rId77"/>
                    <a:srcRect t="16322"/>
                    <a:stretch>
                      <a:fillRect/>
                    </a:stretch>
                  </pic:blipFill>
                  <pic:spPr>
                    <a:xfrm>
                      <a:off x="0" y="0"/>
                      <a:ext cx="5272405" cy="211264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 xml:space="preserve">39 </w:t>
      </w:r>
      <w:r>
        <w:rPr>
          <w:rFonts w:hint="eastAsia"/>
          <w:color w:val="000000" w:themeColor="text1"/>
          <w14:textFill>
            <w14:solidFill>
              <w14:schemeClr w14:val="tx1"/>
            </w14:solidFill>
          </w14:textFill>
        </w:rPr>
        <w:t>修改并提交</w:t>
      </w:r>
    </w:p>
    <w:p>
      <w:pPr>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后续审核步骤</w:t>
      </w:r>
      <w:r>
        <w:rPr>
          <w:rFonts w:hint="eastAsia"/>
          <w:bCs/>
          <w:color w:val="000000" w:themeColor="text1"/>
          <w:sz w:val="24"/>
          <w:szCs w:val="24"/>
          <w:lang w:val="en-US" w:eastAsia="zh-CN"/>
          <w14:textFill>
            <w14:solidFill>
              <w14:schemeClr w14:val="tx1"/>
            </w14:solidFill>
          </w14:textFill>
        </w:rPr>
        <w:t>类似，不做介绍。</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38" w:name="_Toc6208"/>
      <w:r>
        <w:rPr>
          <w:rFonts w:hint="eastAsia" w:ascii="宋体" w:hAnsi="宋体" w:eastAsia="宋体" w:cs="宋体"/>
          <w:color w:val="000000"/>
          <w:sz w:val="24"/>
          <w:szCs w:val="24"/>
          <w:lang w:val="en-US" w:eastAsia="zh-CN"/>
        </w:rPr>
        <w:t>资产调拨</w:t>
      </w:r>
      <w:bookmarkEnd w:id="138"/>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39" w:name="_Toc20484"/>
      <w:r>
        <w:rPr>
          <w:rFonts w:hint="eastAsia" w:ascii="宋体" w:hAnsi="宋体" w:eastAsia="宋体" w:cs="宋体"/>
          <w:color w:val="000000"/>
          <w:sz w:val="24"/>
          <w:szCs w:val="24"/>
          <w:lang w:val="en-US" w:eastAsia="zh-CN"/>
        </w:rPr>
        <w:t>业务介绍</w:t>
      </w:r>
      <w:bookmarkEnd w:id="139"/>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szCs w:val="24"/>
          <w14:textFill>
            <w14:solidFill>
              <w14:schemeClr w14:val="tx1"/>
            </w14:solidFill>
          </w14:textFill>
        </w:rPr>
      </w:pPr>
      <w:r>
        <w:rPr>
          <w:rFonts w:ascii="Arial" w:hAnsi="Arial" w:cs="Arial"/>
          <w:color w:val="000000" w:themeColor="text1"/>
          <w:sz w:val="24"/>
          <w:szCs w:val="24"/>
          <w:shd w:val="clear" w:color="auto" w:fill="FFFFFF"/>
          <w14:textFill>
            <w14:solidFill>
              <w14:schemeClr w14:val="tx1"/>
            </w14:solidFill>
          </w14:textFill>
        </w:rPr>
        <w:t>校内二级</w:t>
      </w:r>
      <w:r>
        <w:rPr>
          <w:rFonts w:hint="eastAsia" w:ascii="Arial" w:hAnsi="Arial" w:cs="Arial"/>
          <w:color w:val="000000" w:themeColor="text1"/>
          <w:sz w:val="24"/>
          <w:szCs w:val="24"/>
          <w:shd w:val="clear" w:color="auto" w:fill="FFFFFF"/>
          <w:lang w:val="en-US" w:eastAsia="zh-CN"/>
          <w14:textFill>
            <w14:solidFill>
              <w14:schemeClr w14:val="tx1"/>
            </w14:solidFill>
          </w14:textFill>
        </w:rPr>
        <w:t>部门</w:t>
      </w:r>
      <w:r>
        <w:rPr>
          <w:rFonts w:ascii="Arial" w:hAnsi="Arial" w:cs="Arial"/>
          <w:color w:val="000000" w:themeColor="text1"/>
          <w:sz w:val="24"/>
          <w:szCs w:val="24"/>
          <w:shd w:val="clear" w:color="auto" w:fill="FFFFFF"/>
          <w14:textFill>
            <w14:solidFill>
              <w14:schemeClr w14:val="tx1"/>
            </w14:solidFill>
          </w14:textFill>
        </w:rPr>
        <w:t>之间以及实验室之间的</w:t>
      </w:r>
      <w:r>
        <w:rPr>
          <w:rFonts w:hint="eastAsia" w:ascii="Arial" w:hAnsi="Arial" w:cs="Arial"/>
          <w:color w:val="000000" w:themeColor="text1"/>
          <w:sz w:val="24"/>
          <w:szCs w:val="24"/>
          <w:shd w:val="clear" w:color="auto" w:fill="FFFFFF"/>
          <w14:textFill>
            <w14:solidFill>
              <w14:schemeClr w14:val="tx1"/>
            </w14:solidFill>
          </w14:textFill>
        </w:rPr>
        <w:t>资产</w:t>
      </w:r>
      <w:r>
        <w:rPr>
          <w:rFonts w:ascii="Arial" w:hAnsi="Arial" w:cs="Arial"/>
          <w:color w:val="000000" w:themeColor="text1"/>
          <w:sz w:val="24"/>
          <w:szCs w:val="24"/>
          <w:shd w:val="clear" w:color="auto" w:fill="FFFFFF"/>
          <w14:textFill>
            <w14:solidFill>
              <w14:schemeClr w14:val="tx1"/>
            </w14:solidFill>
          </w14:textFill>
        </w:rPr>
        <w:t>调整需要办理调拨业务。调拨业务只有</w:t>
      </w:r>
      <w:r>
        <w:rPr>
          <w:rFonts w:hint="eastAsia" w:ascii="Arial" w:hAnsi="Arial" w:cs="Arial"/>
          <w:color w:val="000000" w:themeColor="text1"/>
          <w:sz w:val="24"/>
          <w:szCs w:val="24"/>
          <w:shd w:val="clear" w:color="auto" w:fill="FFFFFF"/>
          <w:lang w:val="en-US" w:eastAsia="zh-CN"/>
          <w14:textFill>
            <w14:solidFill>
              <w14:schemeClr w14:val="tx1"/>
            </w14:solidFill>
          </w14:textFill>
        </w:rPr>
        <w:t>部门资产</w:t>
      </w:r>
      <w:r>
        <w:rPr>
          <w:rFonts w:hint="eastAsia" w:ascii="Arial" w:hAnsi="Arial" w:cs="Arial"/>
          <w:color w:val="000000" w:themeColor="text1"/>
          <w:sz w:val="24"/>
          <w:szCs w:val="24"/>
          <w:shd w:val="clear" w:color="auto" w:fill="FFFFFF"/>
          <w14:textFill>
            <w14:solidFill>
              <w14:schemeClr w14:val="tx1"/>
            </w14:solidFill>
          </w14:textFill>
        </w:rPr>
        <w:t>管理员</w:t>
      </w:r>
      <w:r>
        <w:rPr>
          <w:rFonts w:ascii="Arial" w:hAnsi="Arial" w:cs="Arial"/>
          <w:color w:val="000000" w:themeColor="text1"/>
          <w:sz w:val="24"/>
          <w:szCs w:val="24"/>
          <w:shd w:val="clear" w:color="auto" w:fill="FFFFFF"/>
          <w14:textFill>
            <w14:solidFill>
              <w14:schemeClr w14:val="tx1"/>
            </w14:solidFill>
          </w14:textFill>
        </w:rPr>
        <w:t>才能提交，普通</w:t>
      </w:r>
      <w:r>
        <w:rPr>
          <w:rFonts w:hint="eastAsia" w:ascii="Arial" w:hAnsi="Arial" w:cs="Arial"/>
          <w:color w:val="000000" w:themeColor="text1"/>
          <w:sz w:val="24"/>
          <w:szCs w:val="24"/>
          <w:shd w:val="clear" w:color="auto" w:fill="FFFFFF"/>
          <w14:textFill>
            <w14:solidFill>
              <w14:schemeClr w14:val="tx1"/>
            </w14:solidFill>
          </w14:textFill>
        </w:rPr>
        <w:t>资产</w:t>
      </w:r>
      <w:r>
        <w:rPr>
          <w:rFonts w:ascii="Arial" w:hAnsi="Arial" w:cs="Arial"/>
          <w:color w:val="000000" w:themeColor="text1"/>
          <w:sz w:val="24"/>
          <w:szCs w:val="24"/>
          <w:shd w:val="clear" w:color="auto" w:fill="FFFFFF"/>
          <w14:textFill>
            <w14:solidFill>
              <w14:schemeClr w14:val="tx1"/>
            </w14:solidFill>
          </w14:textFill>
        </w:rPr>
        <w:t>领用人无权调拨自己名下的设备。</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40" w:name="_Toc8381"/>
      <w:r>
        <w:rPr>
          <w:rFonts w:hint="eastAsia" w:ascii="宋体" w:hAnsi="宋体" w:eastAsia="宋体" w:cs="宋体"/>
          <w:color w:val="000000"/>
          <w:sz w:val="24"/>
          <w:szCs w:val="24"/>
          <w:lang w:val="en-US" w:eastAsia="zh-CN"/>
        </w:rPr>
        <w:t>业务流程</w:t>
      </w:r>
      <w:bookmarkEnd w:id="140"/>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456555" cy="2428240"/>
            <wp:effectExtent l="0" t="0" r="14605" b="1016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78"/>
                    <a:stretch>
                      <a:fillRect/>
                    </a:stretch>
                  </pic:blipFill>
                  <pic:spPr>
                    <a:xfrm>
                      <a:off x="0" y="0"/>
                      <a:ext cx="5456555" cy="2428240"/>
                    </a:xfrm>
                    <a:prstGeom prst="rect">
                      <a:avLst/>
                    </a:prstGeom>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cs="Times New Roman"/>
          <w:b w:val="0"/>
          <w:bCs w:val="0"/>
          <w:color w:val="000000" w:themeColor="text1"/>
          <w:kern w:val="2"/>
          <w:sz w:val="24"/>
          <w:szCs w:val="24"/>
          <w:lang w:val="en-US" w:eastAsia="zh-CN" w:bidi="ar-SA"/>
          <w14:textFill>
            <w14:solidFill>
              <w14:schemeClr w14:val="tx1"/>
            </w14:solidFill>
          </w14:textFill>
        </w:rPr>
        <w:t>部门内调拨</w:t>
      </w:r>
    </w:p>
    <w:p>
      <w:pPr>
        <w:pStyle w:val="35"/>
        <w:pageBreakBefore w:val="0"/>
        <w:numPr>
          <w:ilvl w:val="0"/>
          <w:numId w:val="18"/>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部门资产管理员提交调拨申请；</w:t>
      </w:r>
    </w:p>
    <w:p>
      <w:pPr>
        <w:pStyle w:val="35"/>
        <w:pageBreakBefore w:val="0"/>
        <w:numPr>
          <w:ilvl w:val="0"/>
          <w:numId w:val="18"/>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部门分管领导审核；</w:t>
      </w:r>
    </w:p>
    <w:p>
      <w:pPr>
        <w:pStyle w:val="35"/>
        <w:pageBreakBefore w:val="0"/>
        <w:numPr>
          <w:ilvl w:val="0"/>
          <w:numId w:val="18"/>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业务办结。</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部门间调拨</w:t>
      </w:r>
    </w:p>
    <w:p>
      <w:pPr>
        <w:pStyle w:val="35"/>
        <w:pageBreakBefore w:val="0"/>
        <w:numPr>
          <w:ilvl w:val="0"/>
          <w:numId w:val="19"/>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部门资产管理员提交调拨申请；</w:t>
      </w:r>
    </w:p>
    <w:p>
      <w:pPr>
        <w:pStyle w:val="35"/>
        <w:pageBreakBefore w:val="0"/>
        <w:numPr>
          <w:ilvl w:val="0"/>
          <w:numId w:val="19"/>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调出部门分管领导审核；</w:t>
      </w:r>
    </w:p>
    <w:p>
      <w:pPr>
        <w:pStyle w:val="35"/>
        <w:pageBreakBefore w:val="0"/>
        <w:numPr>
          <w:ilvl w:val="0"/>
          <w:numId w:val="19"/>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调入部门资产管理员审核，确定设备、家具的新领用人及存放地；</w:t>
      </w:r>
    </w:p>
    <w:p>
      <w:pPr>
        <w:pStyle w:val="35"/>
        <w:pageBreakBefore w:val="0"/>
        <w:numPr>
          <w:ilvl w:val="0"/>
          <w:numId w:val="19"/>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调入部门分管领导审核；</w:t>
      </w:r>
    </w:p>
    <w:p>
      <w:pPr>
        <w:pStyle w:val="35"/>
        <w:pageBreakBefore w:val="0"/>
        <w:numPr>
          <w:ilvl w:val="0"/>
          <w:numId w:val="19"/>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黑体" w:hAnsi="黑体" w:eastAsia="黑体" w:cs="黑体"/>
          <w:color w:val="000000" w:themeColor="text1"/>
          <w:sz w:val="24"/>
          <w:szCs w:val="24"/>
          <w14:textFill>
            <w14:solidFill>
              <w14:schemeClr w14:val="tx1"/>
            </w14:solidFill>
          </w14:textFill>
        </w:rPr>
      </w:pPr>
      <w:r>
        <w:rPr>
          <w:rFonts w:hint="eastAsia" w:ascii="Arial" w:hAnsi="Arial" w:cs="Arial"/>
          <w:color w:val="000000"/>
          <w:sz w:val="24"/>
          <w:szCs w:val="22"/>
          <w:shd w:val="clear" w:color="auto" w:fill="FFFFFF"/>
          <w:lang w:val="en-US" w:eastAsia="zh-CN"/>
        </w:rPr>
        <w:t>归口部门审核</w:t>
      </w:r>
      <w:r>
        <w:rPr>
          <w:rFonts w:hint="eastAsia" w:ascii="Arial" w:hAnsi="Arial" w:eastAsia="宋体" w:cs="Arial"/>
          <w:color w:val="000000"/>
          <w:sz w:val="24"/>
          <w:szCs w:val="22"/>
          <w:shd w:val="clear" w:color="auto" w:fill="FFFFFF"/>
          <w:lang w:val="en-US" w:eastAsia="zh-CN"/>
        </w:rPr>
        <w:t>；</w:t>
      </w:r>
    </w:p>
    <w:p>
      <w:pPr>
        <w:pStyle w:val="35"/>
        <w:pageBreakBefore w:val="0"/>
        <w:numPr>
          <w:ilvl w:val="0"/>
          <w:numId w:val="19"/>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cs="Arial"/>
          <w:color w:val="000000"/>
          <w:sz w:val="24"/>
          <w:szCs w:val="22"/>
          <w:shd w:val="clear" w:color="auto" w:fill="FFFFFF"/>
          <w:lang w:val="en-US" w:eastAsia="zh-CN"/>
        </w:rPr>
      </w:pPr>
      <w:r>
        <w:rPr>
          <w:rFonts w:hint="eastAsia" w:ascii="Arial" w:hAnsi="Arial" w:cs="Arial"/>
          <w:color w:val="000000"/>
          <w:sz w:val="24"/>
          <w:szCs w:val="22"/>
          <w:shd w:val="clear" w:color="auto" w:fill="FFFFFF"/>
          <w:lang w:val="en-US" w:eastAsia="zh-CN"/>
        </w:rPr>
        <w:t>业务办结。</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41" w:name="_Toc114"/>
      <w:r>
        <w:rPr>
          <w:rFonts w:hint="eastAsia" w:ascii="宋体" w:hAnsi="宋体" w:eastAsia="宋体" w:cs="宋体"/>
          <w:color w:val="000000"/>
          <w:sz w:val="24"/>
          <w:szCs w:val="24"/>
          <w:lang w:val="en-US" w:eastAsia="zh-CN"/>
        </w:rPr>
        <w:t>业务办理过程</w:t>
      </w:r>
      <w:bookmarkEnd w:id="141"/>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eastAsia" w:ascii="宋体" w:hAnsi="宋体" w:eastAsia="宋体" w:cs="宋体"/>
          <w:color w:val="000000"/>
          <w:sz w:val="24"/>
          <w:szCs w:val="24"/>
          <w:lang w:val="en-US" w:eastAsia="zh-CN"/>
        </w:rPr>
      </w:pPr>
      <w:bookmarkStart w:id="142" w:name="_Toc25284"/>
      <w:bookmarkStart w:id="143" w:name="_Toc32230"/>
      <w:r>
        <w:rPr>
          <w:rFonts w:hint="eastAsia" w:ascii="宋体" w:hAnsi="宋体" w:eastAsia="宋体" w:cs="宋体"/>
          <w:color w:val="000000"/>
          <w:sz w:val="24"/>
          <w:szCs w:val="24"/>
          <w:lang w:val="en-US" w:eastAsia="zh-CN"/>
        </w:rPr>
        <w:t>部门资产管理员提交调拨申请</w:t>
      </w:r>
      <w:bookmarkEnd w:id="142"/>
      <w:bookmarkEnd w:id="143"/>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color w:val="000000" w:themeColor="text1"/>
          <w:sz w:val="24"/>
          <w14:textFill>
            <w14:solidFill>
              <w14:schemeClr w14:val="tx1"/>
            </w14:solidFill>
          </w14:textFill>
        </w:rPr>
      </w:pPr>
      <w:r>
        <w:rPr>
          <w:b/>
          <w:color w:val="000000" w:themeColor="text1"/>
          <w:sz w:val="24"/>
          <w14:textFill>
            <w14:solidFill>
              <w14:schemeClr w14:val="tx1"/>
            </w14:solidFill>
          </w14:textFill>
        </w:rPr>
        <w:t>第一步</w:t>
      </w:r>
      <w:r>
        <w:rPr>
          <w:rFonts w:hint="eastAsia"/>
          <w:b/>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部门资产</w:t>
      </w:r>
      <w:r>
        <w:rPr>
          <w:rFonts w:hint="eastAsia"/>
          <w:color w:val="000000" w:themeColor="text1"/>
          <w:sz w:val="24"/>
          <w14:textFill>
            <w14:solidFill>
              <w14:schemeClr w14:val="tx1"/>
            </w14:solidFill>
          </w14:textFill>
        </w:rPr>
        <w:t>管理员</w:t>
      </w:r>
      <w:r>
        <w:rPr>
          <w:color w:val="000000" w:themeColor="text1"/>
          <w:sz w:val="24"/>
          <w14:textFill>
            <w14:solidFill>
              <w14:schemeClr w14:val="tx1"/>
            </w14:solidFill>
          </w14:textFill>
        </w:rPr>
        <w:t>进入平台后</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在单位业务下</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点击</w:t>
      </w:r>
      <w:r>
        <w:rPr>
          <w:rFonts w:hint="eastAsia"/>
          <w:color w:val="000000" w:themeColor="text1"/>
          <w:sz w:val="24"/>
          <w14:textFill>
            <w14:solidFill>
              <w14:schemeClr w14:val="tx1"/>
            </w14:solidFill>
          </w14:textFill>
        </w:rPr>
        <w:t>【资产业务办理】，选择【变动业务】，点击【调拨】按钮，开始办理调拨业务</w:t>
      </w:r>
      <w:r>
        <w:rPr>
          <w:rFonts w:hint="eastAsia"/>
          <w:color w:val="000000" w:themeColor="text1"/>
          <w:sz w:val="24"/>
          <w:lang w:eastAsia="zh-CN"/>
          <w14:textFill>
            <w14:solidFill>
              <w14:schemeClr w14:val="tx1"/>
            </w14:solidFill>
          </w14:textFill>
        </w:rPr>
        <w:t>。如图</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40</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72405" cy="1593850"/>
            <wp:effectExtent l="0" t="0" r="635" b="6350"/>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79"/>
                    <a:stretch>
                      <a:fillRect/>
                    </a:stretch>
                  </pic:blipFill>
                  <pic:spPr>
                    <a:xfrm>
                      <a:off x="0" y="0"/>
                      <a:ext cx="5272405" cy="159385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40</w:t>
      </w:r>
      <w:r>
        <w:rPr>
          <w:rFonts w:hint="eastAsia"/>
          <w:color w:val="000000" w:themeColor="text1"/>
          <w14:textFill>
            <w14:solidFill>
              <w14:schemeClr w14:val="tx1"/>
            </w14:solidFill>
          </w14:textFill>
        </w:rPr>
        <w:t xml:space="preserve"> 调拨</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color w:val="000000" w:themeColor="text1"/>
          <w:sz w:val="24"/>
          <w:szCs w:val="21"/>
          <w14:textFill>
            <w14:solidFill>
              <w14:schemeClr w14:val="tx1"/>
            </w14:solidFill>
          </w14:textFill>
        </w:rPr>
      </w:pPr>
      <w:r>
        <w:rPr>
          <w:rFonts w:hint="eastAsia"/>
          <w:b/>
          <w:color w:val="000000" w:themeColor="text1"/>
          <w:sz w:val="24"/>
          <w14:textFill>
            <w14:solidFill>
              <w14:schemeClr w14:val="tx1"/>
            </w14:solidFill>
          </w14:textFill>
        </w:rPr>
        <w:t>第二步：</w:t>
      </w:r>
      <w:r>
        <w:rPr>
          <w:rFonts w:hint="eastAsia"/>
          <w:color w:val="000000" w:themeColor="text1"/>
          <w:sz w:val="24"/>
          <w14:textFill>
            <w14:solidFill>
              <w14:schemeClr w14:val="tx1"/>
            </w14:solidFill>
          </w14:textFill>
        </w:rPr>
        <w:t>进入调拨页面后，在界面可以通过一定条件进行筛选，如编号、领用单位等信息进行筛选，</w:t>
      </w:r>
      <w:r>
        <w:rPr>
          <w:rFonts w:hint="eastAsia"/>
          <w:color w:val="000000" w:themeColor="text1"/>
          <w:sz w:val="24"/>
          <w:szCs w:val="21"/>
          <w14:textFill>
            <w14:solidFill>
              <w14:schemeClr w14:val="tx1"/>
            </w14:solidFill>
          </w14:textFill>
        </w:rPr>
        <w:t>编号可以填写多个，请用逗号分隔。</w:t>
      </w:r>
      <w:r>
        <w:rPr>
          <w:rFonts w:hint="eastAsia"/>
          <w:color w:val="000000" w:themeColor="text1"/>
          <w:sz w:val="24"/>
          <w14:textFill>
            <w14:solidFill>
              <w14:schemeClr w14:val="tx1"/>
            </w14:solidFill>
          </w14:textFill>
        </w:rPr>
        <w:t>查找到自己需要办理的设备后，</w:t>
      </w:r>
      <w:r>
        <w:rPr>
          <w:rFonts w:hint="eastAsia"/>
          <w:color w:val="000000" w:themeColor="text1"/>
          <w:sz w:val="24"/>
          <w:szCs w:val="21"/>
          <w14:textFill>
            <w14:solidFill>
              <w14:schemeClr w14:val="tx1"/>
            </w14:solidFill>
          </w14:textFill>
        </w:rPr>
        <w:t>点击设备信息旁中的</w:t>
      </w:r>
      <w:r>
        <w:rPr>
          <w:color w:val="000000" w:themeColor="text1"/>
          <w:sz w:val="24"/>
          <w14:textFill>
            <w14:solidFill>
              <w14:schemeClr w14:val="tx1"/>
            </w14:solidFill>
          </w14:textFill>
        </w:rPr>
        <w:drawing>
          <wp:inline distT="0" distB="0" distL="0" distR="0">
            <wp:extent cx="144780" cy="144780"/>
            <wp:effectExtent l="0" t="0" r="7620" b="76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44780" cy="144780"/>
                    </a:xfrm>
                    <a:prstGeom prst="rect">
                      <a:avLst/>
                    </a:prstGeom>
                    <a:noFill/>
                    <a:ln>
                      <a:noFill/>
                    </a:ln>
                  </pic:spPr>
                </pic:pic>
              </a:graphicData>
            </a:graphic>
          </wp:inline>
        </w:drawing>
      </w:r>
      <w:r>
        <w:rPr>
          <w:rFonts w:hint="eastAsia"/>
          <w:color w:val="000000" w:themeColor="text1"/>
          <w:sz w:val="24"/>
          <w:szCs w:val="21"/>
          <w14:textFill>
            <w14:solidFill>
              <w14:schemeClr w14:val="tx1"/>
            </w14:solidFill>
          </w14:textFill>
        </w:rPr>
        <w:t>选择设备，选择的设备会在右边显示出来，然后点击下一步进行操作</w:t>
      </w:r>
      <w:r>
        <w:rPr>
          <w:rFonts w:hint="eastAsia"/>
          <w:color w:val="000000" w:themeColor="text1"/>
          <w:sz w:val="24"/>
          <w:szCs w:val="21"/>
          <w:lang w:eastAsia="zh-CN"/>
          <w14:textFill>
            <w14:solidFill>
              <w14:schemeClr w14:val="tx1"/>
            </w14:solidFill>
          </w14:textFill>
        </w:rPr>
        <w:t>。如图</w:t>
      </w:r>
      <w:r>
        <w:rPr>
          <w:rFonts w:hint="eastAsia"/>
          <w:color w:val="000000" w:themeColor="text1"/>
          <w:sz w:val="24"/>
          <w:szCs w:val="21"/>
          <w14:textFill>
            <w14:solidFill>
              <w14:schemeClr w14:val="tx1"/>
            </w14:solidFill>
          </w14:textFill>
        </w:rPr>
        <w:t>3.</w:t>
      </w:r>
      <w:r>
        <w:rPr>
          <w:rFonts w:hint="eastAsia"/>
          <w:color w:val="000000" w:themeColor="text1"/>
          <w:sz w:val="24"/>
          <w:szCs w:val="21"/>
          <w:lang w:val="en-US" w:eastAsia="zh-CN"/>
          <w14:textFill>
            <w14:solidFill>
              <w14:schemeClr w14:val="tx1"/>
            </w14:solidFill>
          </w14:textFill>
        </w:rPr>
        <w:t>41</w:t>
      </w:r>
      <w:r>
        <w:rPr>
          <w:rFonts w:hint="eastAsia"/>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67960" cy="2458085"/>
            <wp:effectExtent l="0" t="0" r="5080" b="10795"/>
            <wp:docPr id="9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0"/>
                    <pic:cNvPicPr>
                      <a:picLocks noChangeAspect="1"/>
                    </pic:cNvPicPr>
                  </pic:nvPicPr>
                  <pic:blipFill>
                    <a:blip r:embed="rId80"/>
                    <a:stretch>
                      <a:fillRect/>
                    </a:stretch>
                  </pic:blipFill>
                  <pic:spPr>
                    <a:xfrm>
                      <a:off x="0" y="0"/>
                      <a:ext cx="5267960" cy="245808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41</w:t>
      </w:r>
      <w:r>
        <w:rPr>
          <w:rFonts w:hint="eastAsia"/>
          <w:color w:val="000000" w:themeColor="text1"/>
          <w14:textFill>
            <w14:solidFill>
              <w14:schemeClr w14:val="tx1"/>
            </w14:solidFill>
          </w14:textFill>
        </w:rPr>
        <w:t xml:space="preserve"> 选择设备</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color w:val="000000" w:themeColor="text1"/>
          <w:sz w:val="24"/>
          <w:szCs w:val="21"/>
          <w14:textFill>
            <w14:solidFill>
              <w14:schemeClr w14:val="tx1"/>
            </w14:solidFill>
          </w14:textFill>
        </w:rPr>
      </w:pPr>
      <w:r>
        <w:rPr>
          <w:rFonts w:hint="eastAsia"/>
          <w:b/>
          <w:color w:val="000000" w:themeColor="text1"/>
          <w:sz w:val="24"/>
          <w:szCs w:val="21"/>
          <w14:textFill>
            <w14:solidFill>
              <w14:schemeClr w14:val="tx1"/>
            </w14:solidFill>
          </w14:textFill>
        </w:rPr>
        <w:t>第三步：</w:t>
      </w:r>
      <w:r>
        <w:rPr>
          <w:rFonts w:hint="eastAsia"/>
          <w:color w:val="000000" w:themeColor="text1"/>
          <w:sz w:val="24"/>
          <w:szCs w:val="21"/>
          <w14:textFill>
            <w14:solidFill>
              <w14:schemeClr w14:val="tx1"/>
            </w14:solidFill>
          </w14:textFill>
        </w:rPr>
        <w:t>在调拨业务办理页面，填写业务信息：选择调入单位（系统将根据您选择的单位，自动判断调拨类型：院内调拨、或跨学院调拨），填写调拨说明点击【提交申请】</w:t>
      </w:r>
      <w:r>
        <w:rPr>
          <w:rFonts w:hint="eastAsia"/>
          <w:color w:val="000000" w:themeColor="text1"/>
          <w:sz w:val="24"/>
          <w:szCs w:val="21"/>
          <w:lang w:eastAsia="zh-CN"/>
          <w14:textFill>
            <w14:solidFill>
              <w14:schemeClr w14:val="tx1"/>
            </w14:solidFill>
          </w14:textFill>
        </w:rPr>
        <w:t>。如图</w:t>
      </w:r>
      <w:r>
        <w:rPr>
          <w:rFonts w:hint="eastAsia"/>
          <w:color w:val="000000" w:themeColor="text1"/>
          <w:sz w:val="24"/>
          <w:szCs w:val="21"/>
          <w14:textFill>
            <w14:solidFill>
              <w14:schemeClr w14:val="tx1"/>
            </w14:solidFill>
          </w14:textFill>
        </w:rPr>
        <w:t>3.</w:t>
      </w:r>
      <w:r>
        <w:rPr>
          <w:rFonts w:hint="eastAsia"/>
          <w:color w:val="000000" w:themeColor="text1"/>
          <w:sz w:val="24"/>
          <w:szCs w:val="21"/>
          <w:lang w:val="en-US" w:eastAsia="zh-CN"/>
          <w14:textFill>
            <w14:solidFill>
              <w14:schemeClr w14:val="tx1"/>
            </w14:solidFill>
          </w14:textFill>
        </w:rPr>
        <w:t>42</w:t>
      </w:r>
      <w:r>
        <w:rPr>
          <w:rFonts w:hint="eastAsia"/>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62245" cy="2190115"/>
            <wp:effectExtent l="0" t="0" r="10795" b="4445"/>
            <wp:docPr id="9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1"/>
                    <pic:cNvPicPr>
                      <a:picLocks noChangeAspect="1"/>
                    </pic:cNvPicPr>
                  </pic:nvPicPr>
                  <pic:blipFill>
                    <a:blip r:embed="rId81"/>
                    <a:stretch>
                      <a:fillRect/>
                    </a:stretch>
                  </pic:blipFill>
                  <pic:spPr>
                    <a:xfrm>
                      <a:off x="0" y="0"/>
                      <a:ext cx="5262245" cy="219011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42</w:t>
      </w:r>
      <w:r>
        <w:rPr>
          <w:rFonts w:hint="eastAsia"/>
          <w:color w:val="000000" w:themeColor="text1"/>
          <w14:textFill>
            <w14:solidFill>
              <w14:schemeClr w14:val="tx1"/>
            </w14:solidFill>
          </w14:textFill>
        </w:rPr>
        <w:t xml:space="preserve"> 提交申请</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jc w:val="left"/>
        <w:textAlignment w:val="auto"/>
        <w:rPr>
          <w:color w:val="000000" w:themeColor="text1"/>
          <w:sz w:val="24"/>
          <w:szCs w:val="21"/>
          <w14:textFill>
            <w14:solidFill>
              <w14:schemeClr w14:val="tx1"/>
            </w14:solidFill>
          </w14:textFill>
        </w:rPr>
      </w:pPr>
      <w:r>
        <w:rPr>
          <w:rFonts w:hint="eastAsia"/>
          <w:color w:val="000000" w:themeColor="text1"/>
          <w:sz w:val="24"/>
          <w:szCs w:val="21"/>
          <w14:textFill>
            <w14:solidFill>
              <w14:schemeClr w14:val="tx1"/>
            </w14:solidFill>
          </w14:textFill>
        </w:rPr>
        <w:t>提交成功后，业务进入审核阶段，可以在调拨业务记录中查看业务的状态及流程节点。</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eastAsia" w:ascii="宋体" w:hAnsi="宋体" w:eastAsia="宋体" w:cs="宋体"/>
          <w:color w:val="000000"/>
          <w:sz w:val="24"/>
          <w:szCs w:val="24"/>
          <w:lang w:val="en-US" w:eastAsia="zh-CN"/>
        </w:rPr>
      </w:pPr>
      <w:bookmarkStart w:id="144" w:name="_Toc19708"/>
      <w:bookmarkStart w:id="145" w:name="_Toc14657"/>
      <w:r>
        <w:rPr>
          <w:rFonts w:hint="eastAsia" w:ascii="宋体" w:hAnsi="宋体" w:eastAsia="宋体" w:cs="宋体"/>
          <w:color w:val="000000"/>
          <w:sz w:val="24"/>
          <w:szCs w:val="24"/>
          <w:lang w:val="en-US" w:eastAsia="zh-CN"/>
        </w:rPr>
        <w:t>部门分管领导审核</w:t>
      </w:r>
      <w:bookmarkEnd w:id="144"/>
      <w:bookmarkEnd w:id="145"/>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14:textFill>
            <w14:solidFill>
              <w14:schemeClr w14:val="tx1"/>
            </w14:solidFill>
          </w14:textFill>
        </w:rPr>
      </w:pPr>
      <w:r>
        <w:rPr>
          <w:rFonts w:hint="eastAsia"/>
          <w:color w:val="000000" w:themeColor="text1"/>
          <w:sz w:val="24"/>
          <w:lang w:val="en-US" w:eastAsia="zh-CN"/>
          <w14:textFill>
            <w14:solidFill>
              <w14:schemeClr w14:val="tx1"/>
            </w14:solidFill>
          </w14:textFill>
        </w:rPr>
        <w:t>部门分管领导</w:t>
      </w:r>
      <w:r>
        <w:rPr>
          <w:rFonts w:hint="eastAsia"/>
          <w:color w:val="000000" w:themeColor="text1"/>
          <w:sz w:val="24"/>
          <w14:textFill>
            <w14:solidFill>
              <w14:schemeClr w14:val="tx1"/>
            </w14:solidFill>
          </w14:textFill>
        </w:rPr>
        <w:t>登录管理平台后，点击【待办】，按业务流程查询，找到调拨业务后，点击【处理】</w:t>
      </w:r>
      <w:r>
        <w:rPr>
          <w:rFonts w:hint="eastAsia"/>
          <w:color w:val="000000" w:themeColor="text1"/>
          <w:sz w:val="24"/>
          <w:lang w:eastAsia="zh-CN"/>
          <w14:textFill>
            <w14:solidFill>
              <w14:schemeClr w14:val="tx1"/>
            </w14:solidFill>
          </w14:textFill>
        </w:rPr>
        <w:t>。如图</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43</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6690" cy="1437640"/>
            <wp:effectExtent l="0" t="0" r="10160" b="10160"/>
            <wp:docPr id="1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2"/>
                    <pic:cNvPicPr>
                      <a:picLocks noChangeAspect="1"/>
                    </pic:cNvPicPr>
                  </pic:nvPicPr>
                  <pic:blipFill>
                    <a:blip r:embed="rId82"/>
                    <a:stretch>
                      <a:fillRect/>
                    </a:stretch>
                  </pic:blipFill>
                  <pic:spPr>
                    <a:xfrm>
                      <a:off x="0" y="0"/>
                      <a:ext cx="5266690" cy="143764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43</w:t>
      </w:r>
      <w:r>
        <w:rPr>
          <w:rFonts w:hint="eastAsia"/>
          <w:color w:val="000000" w:themeColor="text1"/>
          <w14:textFill>
            <w14:solidFill>
              <w14:schemeClr w14:val="tx1"/>
            </w14:solidFill>
          </w14:textFill>
        </w:rPr>
        <w:t xml:space="preserve"> 处理待办</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点击</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处理</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进入审核页面后，对资产信息等问题进行确认，核对无误后，点击</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批准</w:t>
      </w:r>
      <w:r>
        <w:rPr>
          <w:rFonts w:hint="eastAsia"/>
          <w:color w:val="000000" w:themeColor="text1"/>
          <w:sz w:val="24"/>
          <w:lang w:eastAsia="zh-CN"/>
          <w14:textFill>
            <w14:solidFill>
              <w14:schemeClr w14:val="tx1"/>
            </w14:solidFill>
          </w14:textFill>
        </w:rPr>
        <w:t>】。如图</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44</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4310" cy="16586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3"/>
                    <a:stretch>
                      <a:fillRect/>
                    </a:stretch>
                  </pic:blipFill>
                  <pic:spPr>
                    <a:xfrm>
                      <a:off x="0" y="0"/>
                      <a:ext cx="5274310" cy="1659210"/>
                    </a:xfrm>
                    <a:prstGeom prst="rect">
                      <a:avLst/>
                    </a:prstGeom>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44</w:t>
      </w:r>
      <w:r>
        <w:rPr>
          <w:rFonts w:hint="eastAsia"/>
          <w:color w:val="000000" w:themeColor="text1"/>
          <w14:textFill>
            <w14:solidFill>
              <w14:schemeClr w14:val="tx1"/>
            </w14:solidFill>
          </w14:textFill>
        </w:rPr>
        <w:t xml:space="preserve"> 审核</w:t>
      </w:r>
      <w:r>
        <w:rPr>
          <w:rFonts w:hint="eastAsia"/>
          <w:color w:val="000000" w:themeColor="text1"/>
          <w:lang w:val="en-US" w:eastAsia="zh-CN"/>
          <w14:textFill>
            <w14:solidFill>
              <w14:schemeClr w14:val="tx1"/>
            </w14:solidFill>
          </w14:textFill>
        </w:rPr>
        <w:t>批准</w:t>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jc w:val="left"/>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若为跨学院调拨，则还需调入部门资产管理员（需确认资产领用人及存放地）、调入部门分管领导、归口部门审核，审核步骤均类似，此处不做介绍。</w:t>
      </w:r>
    </w:p>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46" w:name="_Toc24771"/>
      <w:bookmarkStart w:id="147" w:name="_Toc23641"/>
      <w:bookmarkStart w:id="148" w:name="_Toc4031"/>
      <w:r>
        <w:rPr>
          <w:rFonts w:hint="eastAsia" w:ascii="宋体" w:hAnsi="宋体" w:eastAsia="宋体" w:cs="宋体"/>
          <w:color w:val="000000"/>
          <w:sz w:val="24"/>
          <w:szCs w:val="24"/>
          <w:lang w:val="en-US" w:eastAsia="zh-CN"/>
        </w:rPr>
        <w:t>资产处置管理</w:t>
      </w:r>
      <w:bookmarkEnd w:id="146"/>
      <w:bookmarkEnd w:id="147"/>
      <w:bookmarkEnd w:id="148"/>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49" w:name="_Toc17369"/>
      <w:r>
        <w:rPr>
          <w:rFonts w:hint="eastAsia" w:ascii="宋体" w:hAnsi="宋体" w:eastAsia="宋体" w:cs="宋体"/>
          <w:color w:val="000000"/>
          <w:sz w:val="24"/>
          <w:szCs w:val="24"/>
          <w:lang w:val="en-US" w:eastAsia="zh-CN"/>
        </w:rPr>
        <w:t xml:space="preserve"> </w:t>
      </w:r>
      <w:bookmarkStart w:id="150" w:name="_Toc30603"/>
      <w:bookmarkStart w:id="151" w:name="_Toc18308"/>
      <w:r>
        <w:rPr>
          <w:rFonts w:hint="eastAsia" w:ascii="宋体" w:hAnsi="宋体" w:eastAsia="宋体" w:cs="宋体"/>
          <w:color w:val="000000"/>
          <w:sz w:val="24"/>
          <w:szCs w:val="24"/>
          <w:lang w:val="en-US" w:eastAsia="zh-CN"/>
        </w:rPr>
        <w:t>报废业务</w:t>
      </w:r>
      <w:bookmarkEnd w:id="149"/>
      <w:bookmarkEnd w:id="150"/>
      <w:bookmarkEnd w:id="151"/>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52" w:name="_Toc14499"/>
      <w:bookmarkStart w:id="153" w:name="_Toc29143"/>
      <w:bookmarkStart w:id="154" w:name="_Toc12201"/>
      <w:r>
        <w:rPr>
          <w:rFonts w:hint="eastAsia" w:ascii="宋体" w:hAnsi="宋体" w:eastAsia="宋体" w:cs="宋体"/>
          <w:color w:val="000000"/>
          <w:sz w:val="24"/>
          <w:szCs w:val="24"/>
          <w:lang w:val="en-US" w:eastAsia="zh-CN"/>
        </w:rPr>
        <w:t>业务介绍</w:t>
      </w:r>
      <w:bookmarkEnd w:id="152"/>
      <w:bookmarkEnd w:id="153"/>
      <w:bookmarkEnd w:id="154"/>
    </w:p>
    <w:p>
      <w:pPr>
        <w:pStyle w:val="35"/>
        <w:pageBreakBefore w:val="0"/>
        <w:numPr>
          <w:ilvl w:val="0"/>
          <w:numId w:val="20"/>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设备由于损坏不能维修、没有维修价值，残值存在的设备下账；</w:t>
      </w:r>
    </w:p>
    <w:p>
      <w:pPr>
        <w:pStyle w:val="35"/>
        <w:pageBreakBefore w:val="0"/>
        <w:numPr>
          <w:ilvl w:val="0"/>
          <w:numId w:val="20"/>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一般需要校验购置年限，已达报废年限与未达报废年限资产不可同批报废。</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55" w:name="_Toc17742"/>
      <w:bookmarkStart w:id="156" w:name="_Toc3968"/>
      <w:r>
        <w:rPr>
          <w:rFonts w:hint="eastAsia" w:ascii="宋体" w:hAnsi="宋体" w:eastAsia="宋体" w:cs="宋体"/>
          <w:color w:val="000000"/>
          <w:sz w:val="24"/>
          <w:szCs w:val="24"/>
          <w:lang w:val="en-US" w:eastAsia="zh-CN"/>
        </w:rPr>
        <w:t>业务流程</w:t>
      </w:r>
      <w:bookmarkEnd w:id="155"/>
      <w:bookmarkEnd w:id="156"/>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b/>
          <w:color w:val="000000" w:themeColor="text1"/>
          <w14:textFill>
            <w14:solidFill>
              <w14:schemeClr w14:val="tx1"/>
            </w14:solidFill>
          </w14:textFill>
        </w:rPr>
      </w:pPr>
      <w:r>
        <w:drawing>
          <wp:inline distT="0" distB="0" distL="114300" distR="114300">
            <wp:extent cx="5579110" cy="1718310"/>
            <wp:effectExtent l="0" t="0" r="13970" b="3810"/>
            <wp:docPr id="7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5"/>
                    <pic:cNvPicPr>
                      <a:picLocks noChangeAspect="1"/>
                    </pic:cNvPicPr>
                  </pic:nvPicPr>
                  <pic:blipFill>
                    <a:blip r:embed="rId84"/>
                    <a:stretch>
                      <a:fillRect/>
                    </a:stretch>
                  </pic:blipFill>
                  <pic:spPr>
                    <a:xfrm>
                      <a:off x="0" y="0"/>
                      <a:ext cx="5579110" cy="1718310"/>
                    </a:xfrm>
                    <a:prstGeom prst="rect">
                      <a:avLst/>
                    </a:prstGeom>
                    <a:noFill/>
                    <a:ln>
                      <a:noFill/>
                    </a:ln>
                  </pic:spPr>
                </pic:pic>
              </a:graphicData>
            </a:graphic>
          </wp:inline>
        </w:drawing>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bookmarkStart w:id="157" w:name="_Toc2380"/>
      <w:r>
        <w:rPr>
          <w:rFonts w:hint="eastAsia" w:ascii="Arial" w:hAnsi="Arial" w:eastAsia="宋体" w:cs="Arial"/>
          <w:color w:val="000000"/>
          <w:sz w:val="24"/>
          <w:szCs w:val="22"/>
          <w:shd w:val="clear" w:color="auto" w:fill="FFFFFF"/>
          <w:lang w:val="en-US" w:eastAsia="zh-CN"/>
        </w:rPr>
        <w:t>教师发起报废申请；</w:t>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部门资产管理员审核，并将不同教师提交的同类资产报废</w:t>
      </w:r>
      <w:r>
        <w:rPr>
          <w:rFonts w:hint="eastAsia" w:ascii="Arial" w:hAnsi="Arial" w:cs="Arial"/>
          <w:color w:val="000000"/>
          <w:sz w:val="24"/>
          <w:szCs w:val="22"/>
          <w:shd w:val="clear" w:color="auto" w:fill="FFFFFF"/>
          <w:lang w:val="en-US" w:eastAsia="zh-CN"/>
        </w:rPr>
        <w:t>申请</w:t>
      </w:r>
      <w:r>
        <w:rPr>
          <w:rFonts w:hint="eastAsia" w:ascii="Arial" w:hAnsi="Arial" w:eastAsia="宋体" w:cs="Arial"/>
          <w:color w:val="000000"/>
          <w:sz w:val="24"/>
          <w:szCs w:val="22"/>
          <w:shd w:val="clear" w:color="auto" w:fill="FFFFFF"/>
          <w:lang w:val="en-US" w:eastAsia="zh-CN"/>
        </w:rPr>
        <w:t>合并；</w:t>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部门分管领导审核；</w:t>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资产进入待报废公示（公示期为7天）；若公示期内有调剂则走调剂业务审批流，直至业务办结；</w:t>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归口部门审核；</w:t>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线下资产回收，并录入回收结果，若回收失败则取消报废业务，资产状态仍为在用。</w:t>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确认报废（状态）；</w:t>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归口部门处置汇总；</w:t>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提交下账；</w:t>
      </w:r>
    </w:p>
    <w:p>
      <w:pPr>
        <w:pStyle w:val="35"/>
        <w:pageBreakBefore w:val="0"/>
        <w:numPr>
          <w:ilvl w:val="0"/>
          <w:numId w:val="21"/>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资产下账。</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58" w:name="_Toc25814"/>
      <w:bookmarkStart w:id="159" w:name="_Toc1519"/>
      <w:r>
        <w:rPr>
          <w:rFonts w:hint="eastAsia" w:ascii="宋体" w:hAnsi="宋体" w:eastAsia="宋体" w:cs="宋体"/>
          <w:color w:val="000000"/>
          <w:sz w:val="24"/>
          <w:szCs w:val="24"/>
          <w:lang w:val="en-US" w:eastAsia="zh-CN"/>
        </w:rPr>
        <w:t>业务办理过程</w:t>
      </w:r>
      <w:bookmarkEnd w:id="157"/>
      <w:bookmarkEnd w:id="158"/>
      <w:bookmarkEnd w:id="159"/>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default" w:ascii="宋体" w:hAnsi="宋体" w:eastAsia="宋体" w:cs="宋体"/>
          <w:color w:val="000000"/>
          <w:sz w:val="24"/>
          <w:szCs w:val="24"/>
          <w:lang w:val="en-US" w:eastAsia="zh-CN"/>
        </w:rPr>
      </w:pPr>
      <w:bookmarkStart w:id="160" w:name="_Toc7356"/>
      <w:bookmarkStart w:id="161" w:name="_Toc17607"/>
      <w:r>
        <w:rPr>
          <w:rFonts w:hint="eastAsia" w:ascii="宋体" w:hAnsi="宋体" w:eastAsia="宋体" w:cs="宋体"/>
          <w:color w:val="000000"/>
          <w:sz w:val="24"/>
          <w:szCs w:val="24"/>
          <w:lang w:val="en-US" w:eastAsia="zh-CN"/>
        </w:rPr>
        <w:t>教师提交资产报废申请</w:t>
      </w:r>
      <w:bookmarkEnd w:id="160"/>
      <w:bookmarkEnd w:id="161"/>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color w:val="000000" w:themeColor="text1"/>
          <w14:textFill>
            <w14:solidFill>
              <w14:schemeClr w14:val="tx1"/>
            </w14:solidFill>
          </w14:textFill>
        </w:rPr>
      </w:pPr>
      <w:r>
        <w:rPr>
          <w:rFonts w:hint="eastAsia"/>
          <w:b/>
          <w:color w:val="000000" w:themeColor="text1"/>
          <w:sz w:val="24"/>
          <w14:textFill>
            <w14:solidFill>
              <w14:schemeClr w14:val="tx1"/>
            </w14:solidFill>
          </w14:textFill>
        </w:rPr>
        <w:t>第一步：</w:t>
      </w:r>
      <w:r>
        <w:rPr>
          <w:rFonts w:hint="eastAsia"/>
          <w:color w:val="000000" w:themeColor="text1"/>
          <w:sz w:val="24"/>
          <w:lang w:val="en-US" w:eastAsia="zh-CN"/>
          <w14:textFill>
            <w14:solidFill>
              <w14:schemeClr w14:val="tx1"/>
            </w14:solidFill>
          </w14:textFill>
        </w:rPr>
        <w:t>教师</w:t>
      </w:r>
      <w:r>
        <w:rPr>
          <w:rFonts w:hint="eastAsia"/>
          <w:color w:val="000000" w:themeColor="text1"/>
          <w:sz w:val="24"/>
          <w14:textFill>
            <w14:solidFill>
              <w14:schemeClr w14:val="tx1"/>
            </w14:solidFill>
          </w14:textFill>
        </w:rPr>
        <w:t>登录管理平台后，依次点击【资产业务办理】→【资产处置】→【报废】，开始办理设备报废业务</w:t>
      </w:r>
      <w:r>
        <w:rPr>
          <w:rFonts w:hint="eastAsia"/>
          <w:color w:val="000000" w:themeColor="text1"/>
          <w:sz w:val="24"/>
          <w:lang w:eastAsia="zh-CN"/>
          <w14:textFill>
            <w14:solidFill>
              <w14:schemeClr w14:val="tx1"/>
            </w14:solidFill>
          </w14:textFill>
        </w:rPr>
        <w:t>。如图</w:t>
      </w:r>
      <w:r>
        <w:rPr>
          <w:rFonts w:hint="eastAsia"/>
          <w:color w:val="000000" w:themeColor="text1"/>
          <w:sz w:val="24"/>
          <w14:textFill>
            <w14:solidFill>
              <w14:schemeClr w14:val="tx1"/>
            </w14:solidFill>
          </w14:textFill>
        </w:rPr>
        <w:t>3.</w:t>
      </w:r>
      <w:r>
        <w:rPr>
          <w:rFonts w:hint="eastAsia"/>
          <w:color w:val="000000" w:themeColor="text1"/>
          <w:sz w:val="24"/>
          <w:lang w:val="en-US" w:eastAsia="zh-CN"/>
          <w14:textFill>
            <w14:solidFill>
              <w14:schemeClr w14:val="tx1"/>
            </w14:solidFill>
          </w14:textFill>
        </w:rPr>
        <w:t>45</w:t>
      </w:r>
      <w:r>
        <w:rPr>
          <w:rFonts w:hint="eastAsia"/>
          <w:color w:val="000000" w:themeColor="text1"/>
          <w:sz w:val="24"/>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62245" cy="1861820"/>
            <wp:effectExtent l="0" t="0" r="10795" b="12700"/>
            <wp:docPr id="7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6"/>
                    <pic:cNvPicPr>
                      <a:picLocks noChangeAspect="1"/>
                    </pic:cNvPicPr>
                  </pic:nvPicPr>
                  <pic:blipFill>
                    <a:blip r:embed="rId85"/>
                    <a:stretch>
                      <a:fillRect/>
                    </a:stretch>
                  </pic:blipFill>
                  <pic:spPr>
                    <a:xfrm>
                      <a:off x="0" y="0"/>
                      <a:ext cx="5262245" cy="18618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45</w:t>
      </w:r>
      <w:r>
        <w:rPr>
          <w:rFonts w:hint="eastAsia"/>
          <w:color w:val="000000" w:themeColor="text1"/>
          <w14:textFill>
            <w14:solidFill>
              <w14:schemeClr w14:val="tx1"/>
            </w14:solidFill>
          </w14:textFill>
        </w:rPr>
        <w:t xml:space="preserve"> 发起申请</w:t>
      </w:r>
    </w:p>
    <w:p>
      <w:pPr>
        <w:pageBreakBefore w:val="0"/>
        <w:tabs>
          <w:tab w:val="left" w:pos="6566"/>
        </w:tabs>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rFonts w:ascii="宋体" w:hAnsi="宋体"/>
          <w:color w:val="000000" w:themeColor="text1"/>
          <w:sz w:val="24"/>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第二步：</w:t>
      </w:r>
      <w:r>
        <w:rPr>
          <w:rFonts w:hint="eastAsia" w:ascii="宋体" w:hAnsi="宋体"/>
          <w:color w:val="000000" w:themeColor="text1"/>
          <w:sz w:val="24"/>
          <w:szCs w:val="21"/>
          <w14:textFill>
            <w14:solidFill>
              <w14:schemeClr w14:val="tx1"/>
            </w14:solidFill>
          </w14:textFill>
        </w:rPr>
        <w:t>通过一定查询条件，如领用单位、编号等信息进行筛选，查找到需要办理报废的设备，点击该资产右侧的</w:t>
      </w:r>
      <w:r>
        <w:rPr>
          <w:rFonts w:ascii="宋体" w:hAnsi="宋体"/>
          <w:color w:val="000000" w:themeColor="text1"/>
          <w:sz w:val="24"/>
          <w14:textFill>
            <w14:solidFill>
              <w14:schemeClr w14:val="tx1"/>
            </w14:solidFill>
          </w14:textFill>
        </w:rPr>
        <w:drawing>
          <wp:inline distT="0" distB="0" distL="114300" distR="114300">
            <wp:extent cx="218440" cy="149860"/>
            <wp:effectExtent l="0" t="0" r="10160" b="2540"/>
            <wp:docPr id="7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7"/>
                    <pic:cNvPicPr>
                      <a:picLocks noChangeAspect="1"/>
                    </pic:cNvPicPr>
                  </pic:nvPicPr>
                  <pic:blipFill>
                    <a:blip r:embed="rId86"/>
                    <a:stretch>
                      <a:fillRect/>
                    </a:stretch>
                  </pic:blipFill>
                  <pic:spPr>
                    <a:xfrm>
                      <a:off x="0" y="0"/>
                      <a:ext cx="218440" cy="149860"/>
                    </a:xfrm>
                    <a:prstGeom prst="rect">
                      <a:avLst/>
                    </a:prstGeom>
                    <a:noFill/>
                    <a:ln>
                      <a:noFill/>
                    </a:ln>
                  </pic:spPr>
                </pic:pic>
              </a:graphicData>
            </a:graphic>
          </wp:inline>
        </w:drawing>
      </w:r>
      <w:r>
        <w:rPr>
          <w:rFonts w:hint="eastAsia" w:ascii="宋体" w:hAnsi="宋体"/>
          <w:color w:val="000000" w:themeColor="text1"/>
          <w:sz w:val="24"/>
          <w:szCs w:val="21"/>
          <w14:textFill>
            <w14:solidFill>
              <w14:schemeClr w14:val="tx1"/>
            </w14:solidFill>
          </w14:textFill>
        </w:rPr>
        <w:t>号进行选择，已经选择的设备信息在页面右侧会实时显示出来，选择完成后，点击【下一步】</w:t>
      </w:r>
      <w:r>
        <w:rPr>
          <w:rFonts w:hint="eastAsia" w:ascii="宋体" w:hAnsi="宋体"/>
          <w:color w:val="000000" w:themeColor="text1"/>
          <w:sz w:val="24"/>
          <w:szCs w:val="21"/>
          <w:lang w:eastAsia="zh-CN"/>
          <w14:textFill>
            <w14:solidFill>
              <w14:schemeClr w14:val="tx1"/>
            </w14:solidFill>
          </w14:textFill>
        </w:rPr>
        <w:t>。如图</w:t>
      </w:r>
      <w:r>
        <w:rPr>
          <w:rFonts w:hint="eastAsia"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lang w:val="en-US" w:eastAsia="zh-CN"/>
          <w14:textFill>
            <w14:solidFill>
              <w14:schemeClr w14:val="tx1"/>
            </w14:solidFill>
          </w14:textFill>
        </w:rPr>
        <w:t>46</w:t>
      </w:r>
      <w:r>
        <w:rPr>
          <w:rFonts w:hint="eastAsia" w:ascii="宋体" w:hAnsi="宋体"/>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63515" cy="2197100"/>
            <wp:effectExtent l="0" t="0" r="9525" b="12700"/>
            <wp:docPr id="7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8"/>
                    <pic:cNvPicPr>
                      <a:picLocks noChangeAspect="1"/>
                    </pic:cNvPicPr>
                  </pic:nvPicPr>
                  <pic:blipFill>
                    <a:blip r:embed="rId87"/>
                    <a:stretch>
                      <a:fillRect/>
                    </a:stretch>
                  </pic:blipFill>
                  <pic:spPr>
                    <a:xfrm>
                      <a:off x="0" y="0"/>
                      <a:ext cx="5263515" cy="219710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46</w:t>
      </w:r>
      <w:r>
        <w:rPr>
          <w:rFonts w:hint="eastAsia"/>
          <w:color w:val="000000" w:themeColor="text1"/>
          <w14:textFill>
            <w14:solidFill>
              <w14:schemeClr w14:val="tx1"/>
            </w14:solidFill>
          </w14:textFill>
        </w:rPr>
        <w:t xml:space="preserve"> 选择设备</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jc w:val="left"/>
        <w:textAlignment w:val="auto"/>
        <w:rPr>
          <w:rFonts w:ascii="宋体" w:hAnsi="宋体"/>
          <w:color w:val="000000" w:themeColor="text1"/>
          <w:sz w:val="24"/>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第三步：</w:t>
      </w:r>
      <w:r>
        <w:rPr>
          <w:rFonts w:hint="eastAsia" w:ascii="宋体" w:hAnsi="宋体"/>
          <w:color w:val="000000" w:themeColor="text1"/>
          <w:sz w:val="24"/>
          <w:szCs w:val="21"/>
          <w14:textFill>
            <w14:solidFill>
              <w14:schemeClr w14:val="tx1"/>
            </w14:solidFill>
          </w14:textFill>
        </w:rPr>
        <w:t>填写报废原因后，点击【下一步】进入业务提交页面</w:t>
      </w:r>
      <w:r>
        <w:rPr>
          <w:rFonts w:hint="eastAsia" w:ascii="宋体" w:hAnsi="宋体"/>
          <w:color w:val="000000" w:themeColor="text1"/>
          <w:sz w:val="24"/>
          <w:szCs w:val="21"/>
          <w:lang w:eastAsia="zh-CN"/>
          <w14:textFill>
            <w14:solidFill>
              <w14:schemeClr w14:val="tx1"/>
            </w14:solidFill>
          </w14:textFill>
        </w:rPr>
        <w:t>。如图</w:t>
      </w:r>
      <w:r>
        <w:rPr>
          <w:rFonts w:hint="eastAsia"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lang w:val="en-US" w:eastAsia="zh-CN"/>
          <w14:textFill>
            <w14:solidFill>
              <w14:schemeClr w14:val="tx1"/>
            </w14:solidFill>
          </w14:textFill>
        </w:rPr>
        <w:t>47</w:t>
      </w:r>
      <w:r>
        <w:rPr>
          <w:rFonts w:hint="eastAsia" w:ascii="宋体" w:hAnsi="宋体"/>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77435" cy="2134870"/>
            <wp:effectExtent l="0" t="0" r="14605" b="13970"/>
            <wp:docPr id="7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9"/>
                    <pic:cNvPicPr>
                      <a:picLocks noChangeAspect="1"/>
                    </pic:cNvPicPr>
                  </pic:nvPicPr>
                  <pic:blipFill>
                    <a:blip r:embed="rId88"/>
                    <a:stretch>
                      <a:fillRect/>
                    </a:stretch>
                  </pic:blipFill>
                  <pic:spPr>
                    <a:xfrm>
                      <a:off x="0" y="0"/>
                      <a:ext cx="4877435" cy="213487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47</w:t>
      </w:r>
      <w:r>
        <w:rPr>
          <w:rFonts w:hint="eastAsia"/>
          <w:color w:val="000000" w:themeColor="text1"/>
          <w14:textFill>
            <w14:solidFill>
              <w14:schemeClr w14:val="tx1"/>
            </w14:solidFill>
          </w14:textFill>
        </w:rPr>
        <w:t xml:space="preserve"> 提交申请</w:t>
      </w:r>
    </w:p>
    <w:p>
      <w:pPr>
        <w:pageBreakBefore w:val="0"/>
        <w:kinsoku/>
        <w:wordWrap/>
        <w:overflowPunct/>
        <w:topLinePunct w:val="0"/>
        <w:autoSpaceDE/>
        <w:autoSpaceDN/>
        <w:bidi w:val="0"/>
        <w:adjustRightInd/>
        <w:snapToGrid/>
        <w:spacing w:beforeAutospacing="0" w:afterAutospacing="0" w:line="360" w:lineRule="auto"/>
        <w:ind w:left="0" w:right="0" w:rightChars="0" w:firstLine="482" w:firstLineChars="200"/>
        <w:textAlignment w:val="auto"/>
        <w:rPr>
          <w:rFonts w:ascii="宋体" w:hAnsi="宋体"/>
          <w:color w:val="000000" w:themeColor="text1"/>
          <w:szCs w:val="21"/>
          <w14:textFill>
            <w14:solidFill>
              <w14:schemeClr w14:val="tx1"/>
            </w14:solidFill>
          </w14:textFill>
        </w:rPr>
      </w:pPr>
      <w:r>
        <w:rPr>
          <w:rFonts w:hint="eastAsia" w:ascii="宋体" w:hAnsi="宋体"/>
          <w:b/>
          <w:color w:val="000000" w:themeColor="text1"/>
          <w:sz w:val="24"/>
          <w:szCs w:val="21"/>
          <w14:textFill>
            <w14:solidFill>
              <w14:schemeClr w14:val="tx1"/>
            </w14:solidFill>
          </w14:textFill>
        </w:rPr>
        <w:t>第四步：</w:t>
      </w:r>
      <w:r>
        <w:rPr>
          <w:rFonts w:hint="eastAsia" w:ascii="宋体" w:hAnsi="宋体"/>
          <w:color w:val="000000" w:themeColor="text1"/>
          <w:sz w:val="24"/>
          <w:szCs w:val="21"/>
          <w14:textFill>
            <w14:solidFill>
              <w14:schemeClr w14:val="tx1"/>
            </w14:solidFill>
          </w14:textFill>
        </w:rPr>
        <w:t>在业务提交页面，填写报废信息、上传报废实物照片，确认资产列表中的设备信息，点击【提交申请】</w:t>
      </w:r>
      <w:r>
        <w:rPr>
          <w:rFonts w:hint="eastAsia" w:ascii="宋体" w:hAnsi="宋体"/>
          <w:color w:val="000000" w:themeColor="text1"/>
          <w:sz w:val="24"/>
          <w:szCs w:val="21"/>
          <w:lang w:eastAsia="zh-CN"/>
          <w14:textFill>
            <w14:solidFill>
              <w14:schemeClr w14:val="tx1"/>
            </w14:solidFill>
          </w14:textFill>
        </w:rPr>
        <w:t>。如图</w:t>
      </w:r>
      <w:r>
        <w:rPr>
          <w:rFonts w:hint="eastAsia" w:ascii="宋体" w:hAnsi="宋体"/>
          <w:color w:val="000000" w:themeColor="text1"/>
          <w:sz w:val="24"/>
          <w:szCs w:val="21"/>
          <w14:textFill>
            <w14:solidFill>
              <w14:schemeClr w14:val="tx1"/>
            </w14:solidFill>
          </w14:textFill>
        </w:rPr>
        <w:t>3.</w:t>
      </w:r>
      <w:r>
        <w:rPr>
          <w:rFonts w:hint="eastAsia" w:ascii="宋体" w:hAnsi="宋体"/>
          <w:color w:val="000000" w:themeColor="text1"/>
          <w:sz w:val="24"/>
          <w:szCs w:val="21"/>
          <w:lang w:val="en-US" w:eastAsia="zh-CN"/>
          <w14:textFill>
            <w14:solidFill>
              <w14:schemeClr w14:val="tx1"/>
            </w14:solidFill>
          </w14:textFill>
        </w:rPr>
        <w:t>48</w:t>
      </w:r>
      <w:r>
        <w:rPr>
          <w:rFonts w:hint="eastAsia" w:ascii="宋体" w:hAnsi="宋体"/>
          <w:color w:val="000000" w:themeColor="text1"/>
          <w:sz w:val="24"/>
          <w:szCs w:val="21"/>
          <w14:textFill>
            <w14:solidFill>
              <w14:schemeClr w14:val="tx1"/>
            </w14:solidFill>
          </w14:textFill>
        </w:rPr>
        <w:t>所示。</w:t>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261610" cy="1866900"/>
            <wp:effectExtent l="0" t="0" r="11430" b="7620"/>
            <wp:docPr id="8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0"/>
                    <pic:cNvPicPr>
                      <a:picLocks noChangeAspect="1"/>
                    </pic:cNvPicPr>
                  </pic:nvPicPr>
                  <pic:blipFill>
                    <a:blip r:embed="rId89"/>
                    <a:srcRect b="5920"/>
                    <a:stretch>
                      <a:fillRect/>
                    </a:stretch>
                  </pic:blipFill>
                  <pic:spPr>
                    <a:xfrm>
                      <a:off x="0" y="0"/>
                      <a:ext cx="5261610" cy="186690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center"/>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图3.</w:t>
      </w:r>
      <w:r>
        <w:rPr>
          <w:rFonts w:hint="eastAsia"/>
          <w:color w:val="000000" w:themeColor="text1"/>
          <w:lang w:val="en-US" w:eastAsia="zh-CN"/>
          <w14:textFill>
            <w14:solidFill>
              <w14:schemeClr w14:val="tx1"/>
            </w14:solidFill>
          </w14:textFill>
        </w:rPr>
        <w:t>48</w:t>
      </w:r>
      <w:r>
        <w:rPr>
          <w:rFonts w:hint="eastAsia"/>
          <w:color w:val="000000" w:themeColor="text1"/>
          <w14:textFill>
            <w14:solidFill>
              <w14:schemeClr w14:val="tx1"/>
            </w14:solidFill>
          </w14:textFill>
        </w:rPr>
        <w:t xml:space="preserve"> 确认设备</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eastAsia" w:ascii="宋体" w:hAnsi="宋体" w:eastAsia="宋体" w:cs="宋体"/>
          <w:color w:val="000000"/>
          <w:sz w:val="24"/>
          <w:szCs w:val="24"/>
          <w:lang w:val="en-US" w:eastAsia="zh-CN"/>
        </w:rPr>
      </w:pPr>
      <w:bookmarkStart w:id="162" w:name="_Toc2439"/>
      <w:bookmarkStart w:id="163" w:name="_Toc7474"/>
      <w:r>
        <w:rPr>
          <w:rFonts w:hint="eastAsia" w:ascii="宋体" w:hAnsi="宋体" w:eastAsia="宋体" w:cs="宋体"/>
          <w:color w:val="000000"/>
          <w:sz w:val="24"/>
          <w:szCs w:val="24"/>
          <w:lang w:val="en-US" w:eastAsia="zh-CN"/>
        </w:rPr>
        <w:t>部门资产管理员审核</w:t>
      </w:r>
      <w:bookmarkEnd w:id="162"/>
      <w:bookmarkEnd w:id="163"/>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rFonts w:hint="eastAsia"/>
          <w:color w:val="000000" w:themeColor="text1"/>
          <w:sz w:val="24"/>
          <w:szCs w:val="22"/>
          <w:lang w:val="en-US" w:eastAsia="zh-CN"/>
          <w14:textFill>
            <w14:solidFill>
              <w14:schemeClr w14:val="tx1"/>
            </w14:solidFill>
          </w14:textFill>
        </w:rPr>
      </w:pPr>
      <w:r>
        <w:rPr>
          <w:rFonts w:hint="eastAsia"/>
          <w:color w:val="000000" w:themeColor="text1"/>
          <w:sz w:val="24"/>
          <w:szCs w:val="22"/>
          <w:lang w:val="en-US" w:eastAsia="zh-CN"/>
          <w14:textFill>
            <w14:solidFill>
              <w14:schemeClr w14:val="tx1"/>
            </w14:solidFill>
          </w14:textFill>
        </w:rPr>
        <w:t>部门资产管理员登录系统，点击【待办】→【处理】，若有不同教师提交的同类资产报废申请，可将其合并。确认信息无误后批准通过。</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eastAsia" w:ascii="宋体" w:hAnsi="宋体" w:eastAsia="宋体" w:cs="宋体"/>
          <w:color w:val="000000"/>
          <w:sz w:val="24"/>
          <w:szCs w:val="24"/>
          <w:lang w:val="en-US" w:eastAsia="zh-CN"/>
        </w:rPr>
      </w:pPr>
      <w:bookmarkStart w:id="164" w:name="_Toc4618"/>
      <w:bookmarkStart w:id="165" w:name="_Toc27907"/>
      <w:r>
        <w:rPr>
          <w:rFonts w:hint="eastAsia" w:ascii="宋体" w:hAnsi="宋体" w:eastAsia="宋体" w:cs="宋体"/>
          <w:color w:val="000000"/>
          <w:sz w:val="24"/>
          <w:szCs w:val="24"/>
          <w:lang w:val="en-US" w:eastAsia="zh-CN"/>
        </w:rPr>
        <w:t>部门分管领导审核</w:t>
      </w:r>
      <w:bookmarkEnd w:id="164"/>
      <w:bookmarkEnd w:id="165"/>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textAlignment w:val="auto"/>
        <w:rPr>
          <w:rFonts w:hint="eastAsia"/>
          <w:color w:val="000000" w:themeColor="text1"/>
          <w:sz w:val="24"/>
          <w:szCs w:val="22"/>
          <w:lang w:val="en-US" w:eastAsia="zh-CN"/>
          <w14:textFill>
            <w14:solidFill>
              <w14:schemeClr w14:val="tx1"/>
            </w14:solidFill>
          </w14:textFill>
        </w:rPr>
      </w:pPr>
      <w:r>
        <w:rPr>
          <w:rFonts w:hint="eastAsia"/>
          <w:color w:val="000000" w:themeColor="text1"/>
          <w:sz w:val="24"/>
          <w:szCs w:val="22"/>
          <w:lang w:val="en-US" w:eastAsia="zh-CN"/>
          <w14:textFill>
            <w14:solidFill>
              <w14:schemeClr w14:val="tx1"/>
            </w14:solidFill>
          </w14:textFill>
        </w:rPr>
        <w:t>审核步骤类似，不做介绍。分管领导审核通过后，进入资产公示状态，受全校监督且可进行资产调剂。</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default" w:ascii="宋体" w:hAnsi="宋体" w:eastAsia="宋体" w:cs="宋体"/>
          <w:color w:val="000000"/>
          <w:sz w:val="24"/>
          <w:szCs w:val="24"/>
          <w:lang w:val="en-US" w:eastAsia="zh-CN"/>
        </w:rPr>
      </w:pPr>
      <w:bookmarkStart w:id="166" w:name="_Toc20232"/>
      <w:bookmarkStart w:id="167" w:name="_Toc26569"/>
      <w:r>
        <w:rPr>
          <w:rFonts w:hint="eastAsia" w:ascii="宋体" w:hAnsi="宋体" w:eastAsia="宋体" w:cs="宋体"/>
          <w:color w:val="000000"/>
          <w:sz w:val="24"/>
          <w:szCs w:val="24"/>
          <w:lang w:val="en-US" w:eastAsia="zh-CN"/>
        </w:rPr>
        <w:t>归口管理部门审核</w:t>
      </w:r>
      <w:bookmarkEnd w:id="166"/>
      <w:bookmarkEnd w:id="167"/>
    </w:p>
    <w:p>
      <w:pPr>
        <w:ind w:firstLine="420" w:firstLineChars="200"/>
        <w:rPr>
          <w:rFonts w:hint="default"/>
          <w:lang w:val="en-US" w:eastAsia="zh-CN"/>
        </w:rPr>
      </w:pPr>
      <w:r>
        <w:rPr>
          <w:rFonts w:hint="eastAsia"/>
          <w:lang w:val="en-US" w:eastAsia="zh-CN"/>
        </w:rPr>
        <w:t>若资产公示期满，则由归口管理部门审核。</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eastAsia" w:ascii="宋体" w:hAnsi="宋体" w:eastAsia="宋体" w:cs="宋体"/>
          <w:color w:val="000000"/>
          <w:sz w:val="24"/>
          <w:szCs w:val="24"/>
          <w:lang w:val="en-US" w:eastAsia="zh-CN"/>
        </w:rPr>
      </w:pPr>
      <w:bookmarkStart w:id="168" w:name="_Toc17644"/>
      <w:bookmarkStart w:id="169" w:name="_Toc24188"/>
      <w:r>
        <w:rPr>
          <w:rFonts w:hint="eastAsia" w:ascii="宋体" w:hAnsi="宋体" w:eastAsia="宋体" w:cs="宋体"/>
          <w:color w:val="000000"/>
          <w:sz w:val="24"/>
          <w:szCs w:val="24"/>
          <w:lang w:val="en-US" w:eastAsia="zh-CN"/>
        </w:rPr>
        <w:t>回收结果录入</w:t>
      </w:r>
      <w:bookmarkEnd w:id="168"/>
      <w:bookmarkEnd w:id="169"/>
    </w:p>
    <w:p>
      <w:pPr>
        <w:pageBreakBefore w:val="0"/>
        <w:kinsoku/>
        <w:wordWrap/>
        <w:overflowPunct/>
        <w:topLinePunct w:val="0"/>
        <w:autoSpaceDE/>
        <w:autoSpaceDN/>
        <w:bidi w:val="0"/>
        <w:adjustRightInd/>
        <w:snapToGrid/>
        <w:spacing w:beforeAutospacing="0" w:afterAutospacing="0" w:line="360" w:lineRule="auto"/>
        <w:ind w:right="0" w:rightChars="0" w:firstLine="480" w:firstLineChars="200"/>
        <w:textAlignment w:val="auto"/>
        <w:rPr>
          <w:rFonts w:hint="eastAsia"/>
          <w:color w:val="000000" w:themeColor="text1"/>
          <w:sz w:val="24"/>
          <w:szCs w:val="22"/>
          <w:lang w:val="en-US" w:eastAsia="zh-CN"/>
          <w14:textFill>
            <w14:solidFill>
              <w14:schemeClr w14:val="tx1"/>
            </w14:solidFill>
          </w14:textFill>
        </w:rPr>
      </w:pPr>
      <w:r>
        <w:rPr>
          <w:rFonts w:hint="eastAsia"/>
          <w:color w:val="000000" w:themeColor="text1"/>
          <w:sz w:val="24"/>
          <w:szCs w:val="22"/>
          <w:lang w:val="en-US" w:eastAsia="zh-CN"/>
          <w14:textFill>
            <w14:solidFill>
              <w14:schemeClr w14:val="tx1"/>
            </w14:solidFill>
          </w14:textFill>
        </w:rPr>
        <w:t>线下组织资产回收，将回收结果录入至系统并提交进入待报废状态。如图3.50。</w:t>
      </w:r>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textAlignment w:val="auto"/>
      </w:pPr>
      <w:r>
        <w:drawing>
          <wp:inline distT="0" distB="0" distL="114300" distR="114300">
            <wp:extent cx="5278755" cy="2478405"/>
            <wp:effectExtent l="0" t="0" r="9525" b="5715"/>
            <wp:docPr id="10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7"/>
                    <pic:cNvPicPr>
                      <a:picLocks noChangeAspect="1"/>
                    </pic:cNvPicPr>
                  </pic:nvPicPr>
                  <pic:blipFill>
                    <a:blip r:embed="rId90"/>
                    <a:stretch>
                      <a:fillRect/>
                    </a:stretch>
                  </pic:blipFill>
                  <pic:spPr>
                    <a:xfrm>
                      <a:off x="0" y="0"/>
                      <a:ext cx="5278755" cy="24784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right="0" w:rightChars="0" w:firstLine="420" w:firstLineChars="200"/>
        <w:jc w:val="center"/>
        <w:textAlignment w:val="auto"/>
        <w:rPr>
          <w:rFonts w:hint="default" w:eastAsia="宋体"/>
          <w:lang w:val="en-US" w:eastAsia="zh-CN"/>
        </w:rPr>
      </w:pPr>
      <w:r>
        <w:rPr>
          <w:rFonts w:hint="eastAsia"/>
          <w:lang w:val="en-US" w:eastAsia="zh-CN"/>
        </w:rPr>
        <w:t>图3.49 资产回收</w:t>
      </w:r>
    </w:p>
    <w:p>
      <w:pPr>
        <w:pStyle w:val="2"/>
        <w:keepNext/>
        <w:keepLines/>
        <w:pageBreakBefore w:val="0"/>
        <w:widowControl/>
        <w:numPr>
          <w:ilvl w:val="4"/>
          <w:numId w:val="2"/>
        </w:numPr>
        <w:kinsoku/>
        <w:wordWrap/>
        <w:overflowPunct/>
        <w:topLinePunct w:val="0"/>
        <w:autoSpaceDE/>
        <w:autoSpaceDN/>
        <w:bidi w:val="0"/>
        <w:adjustRightInd/>
        <w:snapToGrid/>
        <w:spacing w:before="0" w:after="0" w:line="360" w:lineRule="auto"/>
        <w:ind w:left="991" w:leftChars="0" w:hanging="991" w:firstLineChars="0"/>
        <w:jc w:val="left"/>
        <w:textAlignment w:val="auto"/>
        <w:outlineLvl w:val="0"/>
        <w:rPr>
          <w:rFonts w:hint="eastAsia" w:ascii="宋体" w:hAnsi="宋体" w:eastAsia="宋体" w:cs="宋体"/>
          <w:color w:val="000000"/>
          <w:sz w:val="24"/>
          <w:szCs w:val="24"/>
          <w:lang w:val="en-US" w:eastAsia="zh-CN"/>
        </w:rPr>
      </w:pPr>
      <w:bookmarkStart w:id="170" w:name="_Toc16072"/>
      <w:bookmarkStart w:id="171" w:name="_Toc24783"/>
      <w:r>
        <w:rPr>
          <w:rFonts w:hint="eastAsia" w:ascii="宋体" w:hAnsi="宋体" w:eastAsia="宋体" w:cs="宋体"/>
          <w:color w:val="000000"/>
          <w:sz w:val="24"/>
          <w:szCs w:val="24"/>
          <w:lang w:val="en-US" w:eastAsia="zh-CN"/>
        </w:rPr>
        <w:t>单据展示</w:t>
      </w:r>
      <w:bookmarkEnd w:id="170"/>
      <w:bookmarkEnd w:id="171"/>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textAlignment w:val="auto"/>
        <w:rPr>
          <w:color w:val="000000" w:themeColor="text1"/>
          <w14:textFill>
            <w14:solidFill>
              <w14:schemeClr w14:val="tx1"/>
            </w14:solidFill>
          </w14:textFill>
        </w:rPr>
      </w:pPr>
      <w:r>
        <w:drawing>
          <wp:inline distT="0" distB="0" distL="114300" distR="114300">
            <wp:extent cx="5036820" cy="6332220"/>
            <wp:effectExtent l="0" t="0" r="7620" b="7620"/>
            <wp:docPr id="8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1"/>
                    <pic:cNvPicPr>
                      <a:picLocks noChangeAspect="1"/>
                    </pic:cNvPicPr>
                  </pic:nvPicPr>
                  <pic:blipFill>
                    <a:blip r:embed="rId91"/>
                    <a:stretch>
                      <a:fillRect/>
                    </a:stretch>
                  </pic:blipFill>
                  <pic:spPr>
                    <a:xfrm>
                      <a:off x="0" y="0"/>
                      <a:ext cx="5036820" cy="63322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beforeAutospacing="0" w:afterAutospacing="0" w:line="360" w:lineRule="auto"/>
        <w:ind w:left="0" w:right="0" w:rightChars="0" w:firstLine="480" w:firstLineChars="200"/>
        <w:jc w:val="left"/>
        <w:textAlignment w:val="auto"/>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其他处置业务类似，此处不做介绍。</w:t>
      </w:r>
    </w:p>
    <w:p>
      <w:pPr>
        <w:pStyle w:val="2"/>
        <w:keepNext/>
        <w:keepLines/>
        <w:pageBreakBefore w:val="0"/>
        <w:widowControl/>
        <w:numPr>
          <w:ilvl w:val="1"/>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72" w:name="_Toc9302"/>
      <w:bookmarkStart w:id="173" w:name="_Toc16674"/>
      <w:r>
        <w:rPr>
          <w:rFonts w:hint="eastAsia" w:ascii="宋体" w:hAnsi="宋体" w:eastAsia="宋体" w:cs="宋体"/>
          <w:color w:val="000000"/>
          <w:sz w:val="24"/>
          <w:szCs w:val="24"/>
          <w:lang w:val="en-US" w:eastAsia="zh-CN"/>
        </w:rPr>
        <w:t>资产公共服务</w:t>
      </w:r>
      <w:bookmarkEnd w:id="172"/>
      <w:bookmarkEnd w:id="173"/>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74" w:name="_Toc18719"/>
      <w:bookmarkStart w:id="175" w:name="_Toc2310"/>
      <w:r>
        <w:rPr>
          <w:rFonts w:hint="eastAsia" w:ascii="宋体" w:hAnsi="宋体" w:eastAsia="宋体" w:cs="宋体"/>
          <w:color w:val="000000"/>
          <w:sz w:val="24"/>
          <w:szCs w:val="24"/>
          <w:lang w:val="en-US" w:eastAsia="zh-CN"/>
        </w:rPr>
        <w:t>资产处置公示</w:t>
      </w:r>
      <w:bookmarkEnd w:id="174"/>
      <w:bookmarkEnd w:id="175"/>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eastAsia"/>
          <w:color w:val="000000"/>
          <w:sz w:val="24"/>
        </w:rPr>
      </w:pPr>
      <w:r>
        <w:rPr>
          <w:rFonts w:hint="eastAsia"/>
          <w:color w:val="000000"/>
          <w:sz w:val="24"/>
        </w:rPr>
        <w:t>教师登录管理平台后，依次点击【资产公共服务】→【资产处置公示】，可以查看处于报废公示周期的资产</w:t>
      </w:r>
      <w:r>
        <w:rPr>
          <w:rFonts w:hint="eastAsia"/>
          <w:color w:val="000000"/>
          <w:sz w:val="24"/>
          <w:lang w:eastAsia="zh-CN"/>
        </w:rPr>
        <w:t>。如图</w:t>
      </w:r>
      <w:r>
        <w:rPr>
          <w:rFonts w:hint="eastAsia"/>
          <w:color w:val="000000"/>
          <w:sz w:val="24"/>
        </w:rPr>
        <w:t>3.</w:t>
      </w:r>
      <w:r>
        <w:rPr>
          <w:rFonts w:hint="eastAsia"/>
          <w:color w:val="000000"/>
          <w:sz w:val="24"/>
          <w:lang w:val="en-US" w:eastAsia="zh-CN"/>
        </w:rPr>
        <w:t>50</w:t>
      </w:r>
      <w:r>
        <w:rPr>
          <w:rFonts w:hint="eastAsia"/>
          <w:color w:val="000000"/>
          <w:sz w:val="24"/>
        </w:rPr>
        <w:t>所示。</w:t>
      </w:r>
    </w:p>
    <w:p>
      <w:pPr>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color w:val="000000"/>
        </w:rPr>
      </w:pPr>
      <w:r>
        <w:drawing>
          <wp:inline distT="0" distB="0" distL="114300" distR="114300">
            <wp:extent cx="5271770" cy="1365885"/>
            <wp:effectExtent l="0" t="0" r="1270" b="5715"/>
            <wp:docPr id="9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8"/>
                    <pic:cNvPicPr>
                      <a:picLocks noChangeAspect="1"/>
                    </pic:cNvPicPr>
                  </pic:nvPicPr>
                  <pic:blipFill>
                    <a:blip r:embed="rId92"/>
                    <a:stretch>
                      <a:fillRect/>
                    </a:stretch>
                  </pic:blipFill>
                  <pic:spPr>
                    <a:xfrm>
                      <a:off x="0" y="0"/>
                      <a:ext cx="5271770" cy="136588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50报废</w:t>
      </w:r>
      <w:r>
        <w:rPr>
          <w:rFonts w:hint="eastAsia"/>
          <w:color w:val="000000"/>
        </w:rPr>
        <w:t>公示</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76" w:name="_Toc8366"/>
      <w:bookmarkStart w:id="177" w:name="_Toc24796"/>
      <w:r>
        <w:rPr>
          <w:rFonts w:hint="eastAsia" w:ascii="宋体" w:hAnsi="宋体" w:eastAsia="宋体" w:cs="宋体"/>
          <w:color w:val="000000"/>
          <w:sz w:val="24"/>
          <w:szCs w:val="24"/>
          <w:lang w:val="en-US" w:eastAsia="zh-CN"/>
        </w:rPr>
        <w:t>资产调剂平台(加入)</w:t>
      </w:r>
      <w:bookmarkEnd w:id="176"/>
      <w:bookmarkEnd w:id="177"/>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78" w:name="_Toc27483"/>
      <w:bookmarkStart w:id="179" w:name="_Toc13784"/>
      <w:r>
        <w:rPr>
          <w:rFonts w:hint="eastAsia" w:ascii="宋体" w:hAnsi="宋体" w:eastAsia="宋体" w:cs="宋体"/>
          <w:color w:val="000000"/>
          <w:sz w:val="24"/>
          <w:szCs w:val="24"/>
          <w:lang w:val="en-US" w:eastAsia="zh-CN"/>
        </w:rPr>
        <w:t>业务介绍</w:t>
      </w:r>
      <w:bookmarkEnd w:id="178"/>
      <w:bookmarkEnd w:id="179"/>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eastAsia"/>
          <w:color w:val="000000"/>
          <w:sz w:val="24"/>
          <w:szCs w:val="22"/>
        </w:rPr>
      </w:pPr>
      <w:r>
        <w:rPr>
          <w:rFonts w:hint="eastAsia"/>
          <w:color w:val="000000"/>
          <w:sz w:val="24"/>
          <w:szCs w:val="22"/>
        </w:rPr>
        <w:t>教师可将本人名下闲置资产加入调剂平台。</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80" w:name="_Toc30581"/>
      <w:bookmarkStart w:id="181" w:name="_Toc5850"/>
      <w:r>
        <w:rPr>
          <w:rFonts w:hint="eastAsia" w:ascii="宋体" w:hAnsi="宋体" w:eastAsia="宋体" w:cs="宋体"/>
          <w:color w:val="000000"/>
          <w:sz w:val="24"/>
          <w:szCs w:val="24"/>
          <w:lang w:val="en-US" w:eastAsia="zh-CN"/>
        </w:rPr>
        <w:t>业务流程</w:t>
      </w:r>
      <w:bookmarkEnd w:id="180"/>
      <w:bookmarkEnd w:id="181"/>
    </w:p>
    <w:p>
      <w:pPr>
        <w:pageBreakBefore w:val="0"/>
        <w:kinsoku/>
        <w:wordWrap/>
        <w:overflowPunct/>
        <w:topLinePunct w:val="0"/>
        <w:autoSpaceDE/>
        <w:autoSpaceDN/>
        <w:bidi w:val="0"/>
        <w:adjustRightInd/>
        <w:snapToGrid/>
        <w:spacing w:line="360" w:lineRule="auto"/>
        <w:ind w:left="0" w:leftChars="0" w:right="0" w:rightChars="0" w:firstLine="0" w:firstLineChars="0"/>
        <w:textAlignment w:val="auto"/>
      </w:pPr>
      <w:r>
        <w:drawing>
          <wp:inline distT="0" distB="0" distL="114300" distR="114300">
            <wp:extent cx="5859780" cy="619760"/>
            <wp:effectExtent l="0" t="0" r="7620" b="5080"/>
            <wp:docPr id="9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9"/>
                    <pic:cNvPicPr>
                      <a:picLocks noChangeAspect="1"/>
                    </pic:cNvPicPr>
                  </pic:nvPicPr>
                  <pic:blipFill>
                    <a:blip r:embed="rId93"/>
                    <a:stretch>
                      <a:fillRect/>
                    </a:stretch>
                  </pic:blipFill>
                  <pic:spPr>
                    <a:xfrm>
                      <a:off x="0" y="0"/>
                      <a:ext cx="5859780" cy="619760"/>
                    </a:xfrm>
                    <a:prstGeom prst="rect">
                      <a:avLst/>
                    </a:prstGeom>
                    <a:noFill/>
                    <a:ln>
                      <a:noFill/>
                    </a:ln>
                  </pic:spPr>
                </pic:pic>
              </a:graphicData>
            </a:graphic>
          </wp:inline>
        </w:drawing>
      </w:r>
    </w:p>
    <w:p>
      <w:pPr>
        <w:pStyle w:val="35"/>
        <w:pageBreakBefore w:val="0"/>
        <w:numPr>
          <w:ilvl w:val="0"/>
          <w:numId w:val="22"/>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资产领用人发起闲置资产加入调剂平台申请；</w:t>
      </w:r>
    </w:p>
    <w:p>
      <w:pPr>
        <w:pStyle w:val="35"/>
        <w:pageBreakBefore w:val="0"/>
        <w:numPr>
          <w:ilvl w:val="0"/>
          <w:numId w:val="22"/>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部门资产管理员审核；</w:t>
      </w:r>
    </w:p>
    <w:p>
      <w:pPr>
        <w:pStyle w:val="35"/>
        <w:pageBreakBefore w:val="0"/>
        <w:numPr>
          <w:ilvl w:val="0"/>
          <w:numId w:val="22"/>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部门分管领导审核；</w:t>
      </w:r>
    </w:p>
    <w:p>
      <w:pPr>
        <w:pStyle w:val="35"/>
        <w:pageBreakBefore w:val="0"/>
        <w:numPr>
          <w:ilvl w:val="0"/>
          <w:numId w:val="22"/>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加入调剂平台，业务办结。</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82" w:name="_Toc11828"/>
      <w:bookmarkStart w:id="183" w:name="_Toc13222"/>
      <w:r>
        <w:rPr>
          <w:rFonts w:hint="eastAsia" w:ascii="宋体" w:hAnsi="宋体" w:eastAsia="宋体" w:cs="宋体"/>
          <w:color w:val="000000"/>
          <w:sz w:val="24"/>
          <w:szCs w:val="24"/>
          <w:lang w:val="en-US" w:eastAsia="zh-CN"/>
        </w:rPr>
        <w:t>业务办理过程</w:t>
      </w:r>
      <w:bookmarkEnd w:id="182"/>
      <w:bookmarkEnd w:id="183"/>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rFonts w:hint="eastAsia"/>
          <w:color w:val="000000"/>
        </w:rPr>
      </w:pPr>
      <w:r>
        <w:rPr>
          <w:rFonts w:hint="eastAsia"/>
          <w:b/>
          <w:color w:val="000000"/>
          <w:sz w:val="24"/>
        </w:rPr>
        <w:t>第一步：</w:t>
      </w:r>
      <w:r>
        <w:rPr>
          <w:rFonts w:hint="eastAsia"/>
          <w:color w:val="000000"/>
          <w:sz w:val="24"/>
        </w:rPr>
        <w:t>教师登录管理平台后，依次点击【资产公共服务】→【资产</w:t>
      </w:r>
      <w:r>
        <w:rPr>
          <w:rFonts w:hint="eastAsia"/>
          <w:color w:val="000000"/>
          <w:sz w:val="24"/>
          <w:lang w:val="en-US" w:eastAsia="zh-CN"/>
        </w:rPr>
        <w:t>调剂平台</w:t>
      </w:r>
      <w:r>
        <w:rPr>
          <w:rFonts w:hint="eastAsia"/>
          <w:color w:val="000000"/>
          <w:sz w:val="24"/>
        </w:rPr>
        <w:t>】，开始办理【将我的资产加入调剂平台】业务</w:t>
      </w:r>
      <w:r>
        <w:rPr>
          <w:rFonts w:hint="eastAsia"/>
          <w:color w:val="000000"/>
          <w:sz w:val="24"/>
          <w:lang w:eastAsia="zh-CN"/>
        </w:rPr>
        <w:t>。如图</w:t>
      </w:r>
      <w:r>
        <w:rPr>
          <w:rFonts w:hint="eastAsia"/>
          <w:color w:val="000000"/>
          <w:sz w:val="24"/>
        </w:rPr>
        <w:t>3.</w:t>
      </w:r>
      <w:r>
        <w:rPr>
          <w:rFonts w:hint="eastAsia"/>
          <w:color w:val="000000"/>
          <w:sz w:val="24"/>
          <w:lang w:val="en-US" w:eastAsia="zh-CN"/>
        </w:rPr>
        <w:t>51</w:t>
      </w:r>
      <w:r>
        <w:rPr>
          <w:rFonts w:hint="eastAsia"/>
          <w:color w:val="000000"/>
          <w:sz w:val="24"/>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66055" cy="1364615"/>
            <wp:effectExtent l="0" t="0" r="6985" b="6985"/>
            <wp:docPr id="9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0"/>
                    <pic:cNvPicPr>
                      <a:picLocks noChangeAspect="1"/>
                    </pic:cNvPicPr>
                  </pic:nvPicPr>
                  <pic:blipFill>
                    <a:blip r:embed="rId94"/>
                    <a:stretch>
                      <a:fillRect/>
                    </a:stretch>
                  </pic:blipFill>
                  <pic:spPr>
                    <a:xfrm>
                      <a:off x="0" y="0"/>
                      <a:ext cx="5266055" cy="136461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rFonts w:hint="eastAsia" w:eastAsia="宋体"/>
          <w:color w:val="000000"/>
          <w:lang w:val="en-US" w:eastAsia="zh-CN"/>
        </w:rPr>
      </w:pPr>
      <w:r>
        <w:rPr>
          <w:rFonts w:hint="eastAsia"/>
          <w:color w:val="000000"/>
        </w:rPr>
        <w:t>图3.</w:t>
      </w:r>
      <w:r>
        <w:rPr>
          <w:rFonts w:hint="eastAsia"/>
          <w:color w:val="000000"/>
          <w:lang w:val="en-US" w:eastAsia="zh-CN"/>
        </w:rPr>
        <w:t>51</w:t>
      </w:r>
      <w:r>
        <w:rPr>
          <w:rFonts w:hint="eastAsia"/>
          <w:color w:val="000000"/>
        </w:rPr>
        <w:t xml:space="preserve"> </w:t>
      </w:r>
      <w:r>
        <w:rPr>
          <w:rFonts w:hint="eastAsia"/>
          <w:color w:val="000000"/>
          <w:lang w:val="en-US" w:eastAsia="zh-CN"/>
        </w:rPr>
        <w:t>调剂平台</w:t>
      </w:r>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rFonts w:hint="eastAsia" w:ascii="宋体" w:hAnsi="宋体"/>
          <w:color w:val="000000"/>
          <w:sz w:val="24"/>
          <w:szCs w:val="21"/>
        </w:rPr>
      </w:pPr>
      <w:r>
        <w:rPr>
          <w:rFonts w:hint="eastAsia"/>
          <w:b/>
          <w:color w:val="000000"/>
          <w:sz w:val="24"/>
        </w:rPr>
        <w:t>第二步：</w:t>
      </w:r>
      <w:r>
        <w:rPr>
          <w:rFonts w:hint="eastAsia" w:ascii="宋体" w:hAnsi="宋体" w:eastAsia="宋体" w:cs="Times New Roman"/>
          <w:color w:val="000000"/>
          <w:sz w:val="24"/>
          <w:szCs w:val="21"/>
          <w:lang w:val="en-US" w:eastAsia="zh-CN"/>
        </w:rPr>
        <w:t>勾选资产，点击【闲置资产</w:t>
      </w:r>
      <w:r>
        <w:rPr>
          <w:rFonts w:hint="eastAsia" w:ascii="宋体" w:hAnsi="宋体" w:eastAsia="宋体" w:cs="Times New Roman"/>
          <w:color w:val="000000"/>
          <w:sz w:val="24"/>
          <w:szCs w:val="21"/>
        </w:rPr>
        <w:t>加入调剂平台</w:t>
      </w:r>
      <w:r>
        <w:rPr>
          <w:rFonts w:hint="eastAsia" w:ascii="宋体" w:hAnsi="宋体" w:eastAsia="宋体" w:cs="Times New Roman"/>
          <w:color w:val="000000"/>
          <w:sz w:val="24"/>
          <w:szCs w:val="21"/>
          <w:lang w:val="en-US" w:eastAsia="zh-CN"/>
        </w:rPr>
        <w:t>】</w:t>
      </w:r>
      <w:r>
        <w:rPr>
          <w:rFonts w:hint="eastAsia" w:ascii="宋体" w:hAnsi="宋体"/>
          <w:color w:val="000000"/>
          <w:sz w:val="24"/>
          <w:szCs w:val="21"/>
          <w:lang w:eastAsia="zh-CN"/>
        </w:rPr>
        <w:t>。如图</w:t>
      </w:r>
      <w:r>
        <w:rPr>
          <w:rFonts w:hint="eastAsia" w:ascii="宋体" w:hAnsi="宋体"/>
          <w:color w:val="000000"/>
          <w:sz w:val="24"/>
          <w:szCs w:val="21"/>
        </w:rPr>
        <w:t>3.</w:t>
      </w:r>
      <w:r>
        <w:rPr>
          <w:rFonts w:hint="eastAsia" w:ascii="宋体" w:hAnsi="宋体"/>
          <w:color w:val="000000"/>
          <w:sz w:val="24"/>
          <w:szCs w:val="21"/>
          <w:lang w:val="en-US" w:eastAsia="zh-CN"/>
        </w:rPr>
        <w:t>52</w:t>
      </w:r>
      <w:r>
        <w:rPr>
          <w:rFonts w:hint="eastAsia" w:ascii="宋体" w:hAnsi="宋体"/>
          <w:color w:val="000000"/>
          <w:sz w:val="24"/>
          <w:szCs w:val="21"/>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64150" cy="1390650"/>
            <wp:effectExtent l="0" t="0" r="8890" b="11430"/>
            <wp:docPr id="9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1"/>
                    <pic:cNvPicPr>
                      <a:picLocks noChangeAspect="1"/>
                    </pic:cNvPicPr>
                  </pic:nvPicPr>
                  <pic:blipFill>
                    <a:blip r:embed="rId95"/>
                    <a:stretch>
                      <a:fillRect/>
                    </a:stretch>
                  </pic:blipFill>
                  <pic:spPr>
                    <a:xfrm>
                      <a:off x="0" y="0"/>
                      <a:ext cx="5264150" cy="139065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 xml:space="preserve">52 </w:t>
      </w:r>
      <w:r>
        <w:rPr>
          <w:rFonts w:hint="eastAsia"/>
          <w:color w:val="000000"/>
        </w:rPr>
        <w:t>选择资产</w:t>
      </w:r>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rFonts w:hint="eastAsia" w:ascii="宋体" w:hAnsi="宋体"/>
          <w:color w:val="000000"/>
          <w:szCs w:val="21"/>
        </w:rPr>
      </w:pPr>
      <w:r>
        <w:rPr>
          <w:rFonts w:hint="eastAsia" w:ascii="宋体" w:hAnsi="宋体"/>
          <w:b/>
          <w:color w:val="000000"/>
          <w:sz w:val="24"/>
          <w:szCs w:val="21"/>
        </w:rPr>
        <w:t>第三步：</w:t>
      </w:r>
      <w:r>
        <w:rPr>
          <w:rFonts w:hint="eastAsia" w:ascii="宋体" w:hAnsi="宋体"/>
          <w:color w:val="000000"/>
          <w:sz w:val="24"/>
          <w:szCs w:val="21"/>
        </w:rPr>
        <w:t>在业务提交页面，填写</w:t>
      </w:r>
      <w:r>
        <w:rPr>
          <w:rFonts w:hint="eastAsia" w:ascii="宋体" w:hAnsi="宋体"/>
          <w:color w:val="000000"/>
          <w:sz w:val="24"/>
          <w:szCs w:val="21"/>
          <w:lang w:val="en-US" w:eastAsia="zh-CN"/>
        </w:rPr>
        <w:t>联系人、联系方式及加入调剂平台原因，</w:t>
      </w:r>
      <w:r>
        <w:rPr>
          <w:rFonts w:hint="eastAsia" w:ascii="宋体" w:hAnsi="宋体"/>
          <w:color w:val="000000"/>
          <w:sz w:val="24"/>
          <w:szCs w:val="21"/>
        </w:rPr>
        <w:t>点击</w:t>
      </w:r>
      <w:r>
        <w:rPr>
          <w:rFonts w:hint="eastAsia" w:ascii="宋体" w:hAnsi="宋体"/>
          <w:color w:val="000000"/>
          <w:sz w:val="24"/>
          <w:szCs w:val="21"/>
          <w:lang w:val="en-US" w:eastAsia="zh-CN"/>
        </w:rPr>
        <w:t>【提交申请】，领导审批通过后，进入调剂平台。如图</w:t>
      </w:r>
      <w:r>
        <w:rPr>
          <w:rFonts w:hint="eastAsia" w:ascii="宋体" w:hAnsi="宋体"/>
          <w:color w:val="000000"/>
          <w:sz w:val="24"/>
          <w:szCs w:val="21"/>
        </w:rPr>
        <w:t>3.</w:t>
      </w:r>
      <w:r>
        <w:rPr>
          <w:rFonts w:hint="eastAsia" w:ascii="宋体" w:hAnsi="宋体"/>
          <w:color w:val="000000"/>
          <w:sz w:val="24"/>
          <w:szCs w:val="21"/>
          <w:lang w:val="en-US" w:eastAsia="zh-CN"/>
        </w:rPr>
        <w:t>53</w:t>
      </w:r>
      <w:r>
        <w:rPr>
          <w:rFonts w:hint="eastAsia" w:ascii="宋体" w:hAnsi="宋体"/>
          <w:color w:val="000000"/>
          <w:sz w:val="24"/>
          <w:szCs w:val="21"/>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66055" cy="2332355"/>
            <wp:effectExtent l="0" t="0" r="6985" b="14605"/>
            <wp:docPr id="9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2"/>
                    <pic:cNvPicPr>
                      <a:picLocks noChangeAspect="1"/>
                    </pic:cNvPicPr>
                  </pic:nvPicPr>
                  <pic:blipFill>
                    <a:blip r:embed="rId96"/>
                    <a:stretch>
                      <a:fillRect/>
                    </a:stretch>
                  </pic:blipFill>
                  <pic:spPr>
                    <a:xfrm>
                      <a:off x="0" y="0"/>
                      <a:ext cx="5266055" cy="233235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rFonts w:hint="eastAsia"/>
          <w:color w:val="000000"/>
        </w:rPr>
      </w:pPr>
      <w:r>
        <w:rPr>
          <w:rFonts w:hint="eastAsia"/>
          <w:color w:val="000000"/>
        </w:rPr>
        <w:t>图3.</w:t>
      </w:r>
      <w:r>
        <w:rPr>
          <w:rFonts w:hint="eastAsia"/>
          <w:color w:val="000000"/>
          <w:lang w:val="en-US" w:eastAsia="zh-CN"/>
        </w:rPr>
        <w:t>53</w:t>
      </w:r>
      <w:r>
        <w:rPr>
          <w:rFonts w:hint="eastAsia"/>
          <w:color w:val="000000"/>
        </w:rPr>
        <w:t xml:space="preserve"> 提交申请</w:t>
      </w:r>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宋体" w:hAnsi="宋体"/>
          <w:color w:val="000000"/>
          <w:sz w:val="24"/>
          <w:szCs w:val="21"/>
          <w:lang w:val="en-US" w:eastAsia="zh-CN"/>
        </w:rPr>
      </w:pPr>
      <w:r>
        <w:rPr>
          <w:rFonts w:hint="eastAsia" w:ascii="宋体" w:hAnsi="宋体"/>
          <w:color w:val="000000"/>
          <w:sz w:val="24"/>
          <w:szCs w:val="21"/>
          <w:lang w:val="en-US" w:eastAsia="zh-CN"/>
        </w:rPr>
        <w:t>提交申请后由资产管理员、部门分管领导分别审批，资产加入调剂平台。</w:t>
      </w:r>
    </w:p>
    <w:p>
      <w:pPr>
        <w:pStyle w:val="2"/>
        <w:keepNext/>
        <w:keepLines/>
        <w:pageBreakBefore w:val="0"/>
        <w:widowControl/>
        <w:numPr>
          <w:ilvl w:val="2"/>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84" w:name="_Toc16056"/>
      <w:bookmarkStart w:id="185" w:name="_Toc23171"/>
      <w:r>
        <w:rPr>
          <w:rFonts w:hint="eastAsia" w:ascii="宋体" w:hAnsi="宋体" w:eastAsia="宋体" w:cs="宋体"/>
          <w:color w:val="000000"/>
          <w:sz w:val="24"/>
          <w:szCs w:val="24"/>
          <w:lang w:val="en-US" w:eastAsia="zh-CN"/>
        </w:rPr>
        <w:t>资产调剂平台（领用）</w:t>
      </w:r>
      <w:bookmarkEnd w:id="184"/>
      <w:bookmarkEnd w:id="185"/>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86" w:name="_Toc22098"/>
      <w:bookmarkStart w:id="187" w:name="_Toc32487"/>
      <w:r>
        <w:rPr>
          <w:rFonts w:hint="eastAsia" w:ascii="宋体" w:hAnsi="宋体" w:eastAsia="宋体" w:cs="宋体"/>
          <w:color w:val="000000"/>
          <w:sz w:val="24"/>
          <w:szCs w:val="24"/>
          <w:lang w:val="en-US" w:eastAsia="zh-CN"/>
        </w:rPr>
        <w:t>业务介绍</w:t>
      </w:r>
      <w:bookmarkEnd w:id="186"/>
      <w:bookmarkEnd w:id="187"/>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cs="宋体"/>
          <w:color w:val="000000"/>
          <w:sz w:val="24"/>
          <w:szCs w:val="24"/>
        </w:rPr>
      </w:pPr>
      <w:r>
        <w:rPr>
          <w:rFonts w:hint="eastAsia" w:ascii="宋体" w:hAnsi="宋体" w:cs="宋体"/>
          <w:color w:val="000000"/>
          <w:sz w:val="24"/>
          <w:szCs w:val="24"/>
        </w:rPr>
        <w:t>教师可将调剂平台</w:t>
      </w:r>
      <w:r>
        <w:rPr>
          <w:rFonts w:hint="eastAsia" w:ascii="宋体" w:hAnsi="宋体" w:cs="宋体"/>
          <w:color w:val="000000"/>
          <w:sz w:val="24"/>
          <w:szCs w:val="24"/>
          <w:lang w:val="en-US" w:eastAsia="zh-CN"/>
        </w:rPr>
        <w:t>中</w:t>
      </w:r>
      <w:r>
        <w:rPr>
          <w:rFonts w:hint="eastAsia" w:ascii="宋体" w:hAnsi="宋体" w:cs="宋体"/>
          <w:color w:val="000000"/>
          <w:sz w:val="24"/>
          <w:szCs w:val="24"/>
        </w:rPr>
        <w:t>的资产调剂到自己名下。</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88" w:name="_Toc3462"/>
      <w:bookmarkStart w:id="189" w:name="_Toc1268"/>
      <w:r>
        <w:rPr>
          <w:rFonts w:hint="eastAsia" w:ascii="宋体" w:hAnsi="宋体" w:eastAsia="宋体" w:cs="宋体"/>
          <w:color w:val="000000"/>
          <w:sz w:val="24"/>
          <w:szCs w:val="24"/>
          <w:lang w:val="en-US" w:eastAsia="zh-CN"/>
        </w:rPr>
        <w:t>业务流程</w:t>
      </w:r>
      <w:bookmarkEnd w:id="188"/>
      <w:bookmarkEnd w:id="189"/>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pPr>
      <w:r>
        <w:drawing>
          <wp:inline distT="0" distB="0" distL="114300" distR="114300">
            <wp:extent cx="5383530" cy="511175"/>
            <wp:effectExtent l="0" t="0" r="11430" b="6985"/>
            <wp:docPr id="9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3"/>
                    <pic:cNvPicPr>
                      <a:picLocks noChangeAspect="1"/>
                    </pic:cNvPicPr>
                  </pic:nvPicPr>
                  <pic:blipFill>
                    <a:blip r:embed="rId97"/>
                    <a:stretch>
                      <a:fillRect/>
                    </a:stretch>
                  </pic:blipFill>
                  <pic:spPr>
                    <a:xfrm>
                      <a:off x="0" y="0"/>
                      <a:ext cx="5383530" cy="511175"/>
                    </a:xfrm>
                    <a:prstGeom prst="rect">
                      <a:avLst/>
                    </a:prstGeom>
                    <a:noFill/>
                    <a:ln>
                      <a:noFill/>
                    </a:ln>
                  </pic:spPr>
                </pic:pic>
              </a:graphicData>
            </a:graphic>
          </wp:inline>
        </w:drawing>
      </w:r>
    </w:p>
    <w:p>
      <w:pPr>
        <w:pStyle w:val="35"/>
        <w:pageBreakBefore w:val="0"/>
        <w:numPr>
          <w:ilvl w:val="0"/>
          <w:numId w:val="23"/>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资产领用人发起调剂资产领用申请；</w:t>
      </w:r>
    </w:p>
    <w:p>
      <w:pPr>
        <w:pStyle w:val="35"/>
        <w:pageBreakBefore w:val="0"/>
        <w:numPr>
          <w:ilvl w:val="0"/>
          <w:numId w:val="23"/>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若为同部门，部门资产管理员审核之后即业务办结；</w:t>
      </w:r>
    </w:p>
    <w:p>
      <w:pPr>
        <w:pStyle w:val="35"/>
        <w:pageBreakBefore w:val="0"/>
        <w:numPr>
          <w:ilvl w:val="0"/>
          <w:numId w:val="23"/>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调入部门资产管理员审核；</w:t>
      </w:r>
    </w:p>
    <w:p>
      <w:pPr>
        <w:pStyle w:val="35"/>
        <w:pageBreakBefore w:val="0"/>
        <w:numPr>
          <w:ilvl w:val="0"/>
          <w:numId w:val="23"/>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调入部门分管领导审核；</w:t>
      </w:r>
    </w:p>
    <w:p>
      <w:pPr>
        <w:pStyle w:val="35"/>
        <w:pageBreakBefore w:val="0"/>
        <w:numPr>
          <w:ilvl w:val="0"/>
          <w:numId w:val="23"/>
        </w:numPr>
        <w:kinsoku/>
        <w:wordWrap/>
        <w:overflowPunct/>
        <w:topLinePunct w:val="0"/>
        <w:autoSpaceDE/>
        <w:autoSpaceDN/>
        <w:bidi w:val="0"/>
        <w:adjustRightInd/>
        <w:snapToGrid/>
        <w:spacing w:line="360" w:lineRule="auto"/>
        <w:ind w:left="0" w:leftChars="0" w:right="0" w:rightChars="0" w:firstLine="420" w:firstLineChars="175"/>
        <w:textAlignment w:val="auto"/>
        <w:rPr>
          <w:rFonts w:hint="eastAsia" w:ascii="Arial" w:hAnsi="Arial" w:eastAsia="宋体" w:cs="Arial"/>
          <w:color w:val="000000"/>
          <w:sz w:val="24"/>
          <w:szCs w:val="22"/>
          <w:shd w:val="clear" w:color="auto" w:fill="FFFFFF"/>
          <w:lang w:val="en-US" w:eastAsia="zh-CN"/>
        </w:rPr>
      </w:pPr>
      <w:r>
        <w:rPr>
          <w:rFonts w:hint="eastAsia" w:ascii="Arial" w:hAnsi="Arial" w:eastAsia="宋体" w:cs="Arial"/>
          <w:color w:val="000000"/>
          <w:sz w:val="24"/>
          <w:szCs w:val="22"/>
          <w:shd w:val="clear" w:color="auto" w:fill="FFFFFF"/>
          <w:lang w:val="en-US" w:eastAsia="zh-CN"/>
        </w:rPr>
        <w:t>领用资产成功，业务办结。</w:t>
      </w:r>
    </w:p>
    <w:p>
      <w:pPr>
        <w:pStyle w:val="2"/>
        <w:keepNext/>
        <w:keepLines/>
        <w:pageBreakBefore w:val="0"/>
        <w:widowControl/>
        <w:numPr>
          <w:ilvl w:val="3"/>
          <w:numId w:val="2"/>
        </w:numPr>
        <w:kinsoku/>
        <w:wordWrap/>
        <w:overflowPunct/>
        <w:topLinePunct w:val="0"/>
        <w:autoSpaceDE/>
        <w:autoSpaceDN/>
        <w:bidi w:val="0"/>
        <w:adjustRightInd/>
        <w:snapToGrid/>
        <w:spacing w:before="0" w:after="0" w:line="360" w:lineRule="auto"/>
        <w:ind w:left="0" w:leftChars="0" w:firstLine="0" w:firstLineChars="0"/>
        <w:jc w:val="left"/>
        <w:textAlignment w:val="auto"/>
        <w:outlineLvl w:val="0"/>
        <w:rPr>
          <w:rFonts w:hint="eastAsia" w:ascii="宋体" w:hAnsi="宋体" w:eastAsia="宋体" w:cs="宋体"/>
          <w:color w:val="000000"/>
          <w:sz w:val="24"/>
          <w:szCs w:val="24"/>
          <w:lang w:val="en-US" w:eastAsia="zh-CN"/>
        </w:rPr>
      </w:pPr>
      <w:bookmarkStart w:id="190" w:name="_Toc2960"/>
      <w:bookmarkStart w:id="191" w:name="_Toc13459"/>
      <w:r>
        <w:rPr>
          <w:rFonts w:hint="eastAsia" w:ascii="宋体" w:hAnsi="宋体" w:eastAsia="宋体" w:cs="宋体"/>
          <w:color w:val="000000"/>
          <w:sz w:val="24"/>
          <w:szCs w:val="24"/>
          <w:lang w:val="en-US" w:eastAsia="zh-CN"/>
        </w:rPr>
        <w:t>业务办理过程</w:t>
      </w:r>
      <w:bookmarkEnd w:id="190"/>
      <w:bookmarkEnd w:id="191"/>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color w:val="000000"/>
        </w:rPr>
      </w:pPr>
      <w:r>
        <w:rPr>
          <w:rFonts w:hint="eastAsia"/>
          <w:b/>
          <w:color w:val="000000"/>
          <w:sz w:val="24"/>
        </w:rPr>
        <w:t>第一步：</w:t>
      </w:r>
      <w:r>
        <w:rPr>
          <w:rFonts w:hint="eastAsia" w:ascii="宋体" w:hAnsi="宋体" w:cs="宋体"/>
          <w:color w:val="000000"/>
          <w:sz w:val="24"/>
          <w:szCs w:val="24"/>
        </w:rPr>
        <w:t>教师登录管理平台后，依次点击【资产公共服务】→【资产</w:t>
      </w:r>
      <w:r>
        <w:rPr>
          <w:rFonts w:hint="eastAsia" w:ascii="宋体" w:hAnsi="宋体" w:cs="宋体"/>
          <w:color w:val="000000"/>
          <w:sz w:val="24"/>
          <w:szCs w:val="24"/>
          <w:lang w:val="en-US" w:eastAsia="zh-CN"/>
        </w:rPr>
        <w:t>调剂平台</w:t>
      </w:r>
      <w:r>
        <w:rPr>
          <w:rFonts w:hint="eastAsia" w:ascii="宋体" w:hAnsi="宋体" w:cs="宋体"/>
          <w:color w:val="000000"/>
          <w:sz w:val="24"/>
          <w:szCs w:val="24"/>
        </w:rPr>
        <w:t>】，开始办理【发起调剂申请】业务</w:t>
      </w:r>
      <w:r>
        <w:rPr>
          <w:rFonts w:hint="eastAsia" w:ascii="宋体" w:hAnsi="宋体" w:cs="宋体"/>
          <w:color w:val="000000"/>
          <w:sz w:val="24"/>
          <w:szCs w:val="24"/>
          <w:lang w:eastAsia="zh-CN"/>
        </w:rPr>
        <w:t>。如图</w:t>
      </w:r>
      <w:r>
        <w:rPr>
          <w:rFonts w:hint="eastAsia" w:ascii="宋体" w:hAnsi="宋体" w:cs="宋体"/>
          <w:color w:val="000000"/>
          <w:sz w:val="24"/>
          <w:szCs w:val="24"/>
        </w:rPr>
        <w:t>3.</w:t>
      </w:r>
      <w:r>
        <w:rPr>
          <w:rFonts w:hint="eastAsia" w:ascii="宋体" w:hAnsi="宋体" w:cs="宋体"/>
          <w:color w:val="000000"/>
          <w:sz w:val="24"/>
          <w:szCs w:val="24"/>
          <w:lang w:val="en-US" w:eastAsia="zh-CN"/>
        </w:rPr>
        <w:t>54</w:t>
      </w:r>
      <w:r>
        <w:rPr>
          <w:rFonts w:hint="eastAsia" w:ascii="宋体" w:hAnsi="宋体" w:cs="宋体"/>
          <w:color w:val="000000"/>
          <w:sz w:val="24"/>
          <w:szCs w:val="24"/>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drawing>
          <wp:inline distT="0" distB="0" distL="114300" distR="114300">
            <wp:extent cx="5260340" cy="1330960"/>
            <wp:effectExtent l="0" t="0" r="12700" b="10160"/>
            <wp:docPr id="10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4"/>
                    <pic:cNvPicPr>
                      <a:picLocks noChangeAspect="1"/>
                    </pic:cNvPicPr>
                  </pic:nvPicPr>
                  <pic:blipFill>
                    <a:blip r:embed="rId98"/>
                    <a:stretch>
                      <a:fillRect/>
                    </a:stretch>
                  </pic:blipFill>
                  <pic:spPr>
                    <a:xfrm>
                      <a:off x="0" y="0"/>
                      <a:ext cx="5260340" cy="133096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.54</w:t>
      </w:r>
      <w:r>
        <w:rPr>
          <w:rFonts w:hint="eastAsia"/>
          <w:color w:val="000000"/>
        </w:rPr>
        <w:t xml:space="preserve"> 发起调剂</w:t>
      </w:r>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rFonts w:hint="eastAsia" w:ascii="宋体" w:hAnsi="宋体" w:cs="宋体"/>
          <w:color w:val="000000"/>
          <w:sz w:val="24"/>
          <w:szCs w:val="24"/>
        </w:rPr>
      </w:pPr>
      <w:r>
        <w:rPr>
          <w:rFonts w:hint="eastAsia"/>
          <w:b/>
          <w:color w:val="000000"/>
          <w:sz w:val="24"/>
        </w:rPr>
        <w:t>第二步：</w:t>
      </w:r>
      <w:r>
        <w:rPr>
          <w:rFonts w:hint="eastAsia" w:ascii="宋体" w:hAnsi="宋体" w:cs="宋体"/>
          <w:color w:val="000000"/>
          <w:sz w:val="24"/>
          <w:szCs w:val="24"/>
        </w:rPr>
        <w:t>通过一定查询条件，如关键字，查找到需要加入调剂平台的资产，点击该资产右侧的</w:t>
      </w:r>
      <w:r>
        <w:rPr>
          <w:rFonts w:hint="eastAsia" w:ascii="宋体" w:hAnsi="宋体" w:cs="宋体"/>
          <w:color w:val="000000"/>
          <w:sz w:val="24"/>
          <w:szCs w:val="24"/>
        </w:rPr>
        <w:drawing>
          <wp:inline distT="0" distB="0" distL="114300" distR="114300">
            <wp:extent cx="218440" cy="149860"/>
            <wp:effectExtent l="0" t="0" r="10160" b="2540"/>
            <wp:docPr id="10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5"/>
                    <pic:cNvPicPr>
                      <a:picLocks noChangeAspect="1"/>
                    </pic:cNvPicPr>
                  </pic:nvPicPr>
                  <pic:blipFill>
                    <a:blip r:embed="rId86"/>
                    <a:stretch>
                      <a:fillRect/>
                    </a:stretch>
                  </pic:blipFill>
                  <pic:spPr>
                    <a:xfrm>
                      <a:off x="0" y="0"/>
                      <a:ext cx="218440" cy="149860"/>
                    </a:xfrm>
                    <a:prstGeom prst="rect">
                      <a:avLst/>
                    </a:prstGeom>
                    <a:noFill/>
                    <a:ln>
                      <a:noFill/>
                    </a:ln>
                  </pic:spPr>
                </pic:pic>
              </a:graphicData>
            </a:graphic>
          </wp:inline>
        </w:drawing>
      </w:r>
      <w:r>
        <w:rPr>
          <w:rFonts w:hint="eastAsia" w:ascii="宋体" w:hAnsi="宋体" w:cs="宋体"/>
          <w:color w:val="000000"/>
          <w:sz w:val="24"/>
          <w:szCs w:val="24"/>
        </w:rPr>
        <w:t>号进行选择，已经选择的资产信息在页面右侧会实时显示出来，选择完成后，点击【下一步】</w:t>
      </w:r>
      <w:r>
        <w:rPr>
          <w:rFonts w:hint="eastAsia" w:ascii="宋体" w:hAnsi="宋体" w:cs="宋体"/>
          <w:color w:val="000000"/>
          <w:sz w:val="24"/>
          <w:szCs w:val="24"/>
          <w:lang w:eastAsia="zh-CN"/>
        </w:rPr>
        <w:t>。如图</w:t>
      </w:r>
      <w:r>
        <w:rPr>
          <w:rFonts w:hint="eastAsia" w:ascii="宋体" w:hAnsi="宋体" w:cs="宋体"/>
          <w:color w:val="000000"/>
          <w:sz w:val="24"/>
          <w:szCs w:val="24"/>
        </w:rPr>
        <w:t>3.</w:t>
      </w:r>
      <w:r>
        <w:rPr>
          <w:rFonts w:hint="eastAsia" w:ascii="宋体" w:hAnsi="宋体" w:cs="宋体"/>
          <w:color w:val="000000"/>
          <w:sz w:val="24"/>
          <w:szCs w:val="24"/>
          <w:lang w:val="en-US" w:eastAsia="zh-CN"/>
        </w:rPr>
        <w:t>55</w:t>
      </w:r>
      <w:r>
        <w:rPr>
          <w:rFonts w:hint="eastAsia" w:ascii="宋体" w:hAnsi="宋体" w:cs="宋体"/>
          <w:color w:val="000000"/>
          <w:sz w:val="24"/>
          <w:szCs w:val="24"/>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rPr>
          <w:color w:val="000000"/>
        </w:rPr>
        <w:drawing>
          <wp:inline distT="0" distB="0" distL="114300" distR="114300">
            <wp:extent cx="5271770" cy="1684020"/>
            <wp:effectExtent l="0" t="0" r="1270" b="7620"/>
            <wp:docPr id="10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6"/>
                    <pic:cNvPicPr>
                      <a:picLocks noChangeAspect="1"/>
                    </pic:cNvPicPr>
                  </pic:nvPicPr>
                  <pic:blipFill>
                    <a:blip r:embed="rId99"/>
                    <a:stretch>
                      <a:fillRect/>
                    </a:stretch>
                  </pic:blipFill>
                  <pic:spPr>
                    <a:xfrm>
                      <a:off x="0" y="0"/>
                      <a:ext cx="5271770" cy="16840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55</w:t>
      </w:r>
      <w:r>
        <w:rPr>
          <w:rFonts w:hint="eastAsia"/>
          <w:color w:val="000000"/>
        </w:rPr>
        <w:t xml:space="preserve"> 选择资产</w:t>
      </w:r>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rFonts w:ascii="宋体" w:hAnsi="宋体"/>
          <w:color w:val="000000"/>
          <w:szCs w:val="21"/>
        </w:rPr>
      </w:pPr>
      <w:r>
        <w:rPr>
          <w:rFonts w:hint="eastAsia" w:ascii="宋体" w:hAnsi="宋体"/>
          <w:b/>
          <w:color w:val="000000"/>
          <w:sz w:val="24"/>
          <w:szCs w:val="21"/>
        </w:rPr>
        <w:t>第三步：</w:t>
      </w:r>
      <w:r>
        <w:rPr>
          <w:rFonts w:hint="eastAsia" w:ascii="宋体" w:hAnsi="宋体" w:cs="宋体"/>
          <w:color w:val="000000"/>
          <w:sz w:val="24"/>
          <w:szCs w:val="24"/>
        </w:rPr>
        <w:t>在业务提交页面，填写调剂信息，确认调入</w:t>
      </w:r>
      <w:r>
        <w:rPr>
          <w:rFonts w:hint="eastAsia" w:ascii="宋体" w:hAnsi="宋体" w:cs="宋体"/>
          <w:color w:val="000000"/>
          <w:sz w:val="24"/>
          <w:szCs w:val="24"/>
          <w:lang w:val="en-US" w:eastAsia="zh-CN"/>
        </w:rPr>
        <w:t>部门</w:t>
      </w:r>
      <w:r>
        <w:rPr>
          <w:rFonts w:hint="eastAsia" w:ascii="宋体" w:hAnsi="宋体" w:cs="宋体"/>
          <w:color w:val="000000"/>
          <w:sz w:val="24"/>
          <w:szCs w:val="24"/>
        </w:rPr>
        <w:t>信息，点击【提交申请】</w:t>
      </w:r>
      <w:r>
        <w:rPr>
          <w:rFonts w:hint="eastAsia" w:ascii="宋体" w:hAnsi="宋体" w:cs="宋体"/>
          <w:color w:val="000000"/>
          <w:sz w:val="24"/>
          <w:szCs w:val="24"/>
          <w:lang w:eastAsia="zh-CN"/>
        </w:rPr>
        <w:t>。</w:t>
      </w:r>
      <w:r>
        <w:rPr>
          <w:rFonts w:hint="eastAsia" w:ascii="宋体" w:hAnsi="宋体" w:cs="宋体"/>
          <w:color w:val="000000"/>
          <w:sz w:val="24"/>
          <w:szCs w:val="24"/>
        </w:rPr>
        <w:t>如图3.</w:t>
      </w:r>
      <w:r>
        <w:rPr>
          <w:rFonts w:hint="eastAsia" w:ascii="宋体" w:hAnsi="宋体" w:cs="宋体"/>
          <w:color w:val="000000"/>
          <w:sz w:val="24"/>
          <w:szCs w:val="24"/>
          <w:lang w:val="en-US" w:eastAsia="zh-CN"/>
        </w:rPr>
        <w:t>56</w:t>
      </w:r>
      <w:r>
        <w:rPr>
          <w:rFonts w:hint="eastAsia" w:ascii="宋体" w:hAnsi="宋体" w:cs="宋体"/>
          <w:color w:val="000000"/>
          <w:sz w:val="24"/>
          <w:szCs w:val="24"/>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rPr>
          <w:color w:val="000000"/>
        </w:rPr>
        <w:drawing>
          <wp:inline distT="0" distB="0" distL="114300" distR="114300">
            <wp:extent cx="5258435" cy="2175510"/>
            <wp:effectExtent l="0" t="0" r="14605" b="3810"/>
            <wp:docPr id="10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7"/>
                    <pic:cNvPicPr>
                      <a:picLocks noChangeAspect="1"/>
                    </pic:cNvPicPr>
                  </pic:nvPicPr>
                  <pic:blipFill>
                    <a:blip r:embed="rId100"/>
                    <a:stretch>
                      <a:fillRect/>
                    </a:stretch>
                  </pic:blipFill>
                  <pic:spPr>
                    <a:xfrm>
                      <a:off x="0" y="0"/>
                      <a:ext cx="5258435" cy="217551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56</w:t>
      </w:r>
      <w:r>
        <w:rPr>
          <w:rFonts w:hint="eastAsia"/>
          <w:color w:val="000000"/>
        </w:rPr>
        <w:t xml:space="preserve"> 提交申请</w:t>
      </w:r>
    </w:p>
    <w:p>
      <w:pPr>
        <w:pageBreakBefore w:val="0"/>
        <w:kinsoku/>
        <w:wordWrap/>
        <w:overflowPunct/>
        <w:topLinePunct w:val="0"/>
        <w:autoSpaceDE/>
        <w:autoSpaceDN/>
        <w:bidi w:val="0"/>
        <w:adjustRightInd/>
        <w:snapToGrid/>
        <w:spacing w:line="360" w:lineRule="auto"/>
        <w:ind w:left="0" w:right="0" w:rightChars="0" w:firstLine="482" w:firstLineChars="200"/>
        <w:textAlignment w:val="auto"/>
        <w:rPr>
          <w:rFonts w:hint="eastAsia" w:ascii="宋体" w:hAnsi="宋体" w:cs="宋体"/>
          <w:color w:val="000000"/>
          <w:sz w:val="24"/>
          <w:szCs w:val="24"/>
        </w:rPr>
      </w:pPr>
      <w:r>
        <w:rPr>
          <w:rFonts w:hint="eastAsia" w:ascii="宋体" w:hAnsi="宋体"/>
          <w:b/>
          <w:color w:val="000000"/>
          <w:sz w:val="24"/>
          <w:szCs w:val="21"/>
        </w:rPr>
        <w:t>第四步：</w:t>
      </w:r>
      <w:r>
        <w:rPr>
          <w:rFonts w:hint="eastAsia" w:ascii="宋体" w:hAnsi="宋体" w:eastAsia="宋体" w:cs="宋体"/>
          <w:color w:val="000000"/>
          <w:sz w:val="24"/>
          <w:szCs w:val="24"/>
          <w:lang w:val="en-US" w:eastAsia="zh-CN"/>
        </w:rPr>
        <w:t>部门资产</w:t>
      </w:r>
      <w:r>
        <w:rPr>
          <w:rFonts w:hint="eastAsia" w:ascii="宋体" w:hAnsi="宋体" w:cs="宋体"/>
          <w:color w:val="000000"/>
          <w:sz w:val="24"/>
          <w:szCs w:val="24"/>
        </w:rPr>
        <w:t>管理员进入平台后，点击【待办】→【处理】，进入到审核页面</w:t>
      </w:r>
      <w:r>
        <w:rPr>
          <w:rFonts w:hint="eastAsia" w:ascii="宋体" w:hAnsi="宋体" w:cs="宋体"/>
          <w:color w:val="000000"/>
          <w:sz w:val="24"/>
          <w:szCs w:val="24"/>
          <w:lang w:eastAsia="zh-CN"/>
        </w:rPr>
        <w:t>。如图</w:t>
      </w:r>
      <w:r>
        <w:rPr>
          <w:rFonts w:hint="eastAsia" w:ascii="宋体" w:hAnsi="宋体" w:cs="宋体"/>
          <w:color w:val="000000"/>
          <w:sz w:val="24"/>
          <w:szCs w:val="24"/>
          <w:lang w:val="en-US" w:eastAsia="zh-CN"/>
        </w:rPr>
        <w:t>3</w:t>
      </w:r>
      <w:r>
        <w:rPr>
          <w:rFonts w:hint="eastAsia" w:ascii="宋体" w:hAnsi="宋体" w:cs="宋体"/>
          <w:color w:val="000000"/>
          <w:sz w:val="24"/>
          <w:szCs w:val="24"/>
        </w:rPr>
        <w:t>.</w:t>
      </w:r>
      <w:r>
        <w:rPr>
          <w:rFonts w:hint="eastAsia" w:ascii="宋体" w:hAnsi="宋体" w:cs="宋体"/>
          <w:color w:val="000000"/>
          <w:sz w:val="24"/>
          <w:szCs w:val="24"/>
          <w:lang w:val="en-US" w:eastAsia="zh-CN"/>
        </w:rPr>
        <w:t>57</w:t>
      </w:r>
      <w:r>
        <w:rPr>
          <w:rFonts w:hint="eastAsia" w:ascii="宋体" w:hAnsi="宋体" w:cs="宋体"/>
          <w:color w:val="000000"/>
          <w:sz w:val="24"/>
          <w:szCs w:val="24"/>
        </w:rPr>
        <w:t>所示。</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r>
        <w:rPr>
          <w:color w:val="000000"/>
        </w:rPr>
        <w:drawing>
          <wp:inline distT="0" distB="0" distL="114300" distR="114300">
            <wp:extent cx="5259070" cy="1410970"/>
            <wp:effectExtent l="0" t="0" r="13970" b="6350"/>
            <wp:docPr id="10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8"/>
                    <pic:cNvPicPr>
                      <a:picLocks noChangeAspect="1"/>
                    </pic:cNvPicPr>
                  </pic:nvPicPr>
                  <pic:blipFill>
                    <a:blip r:embed="rId101"/>
                    <a:stretch>
                      <a:fillRect/>
                    </a:stretch>
                  </pic:blipFill>
                  <pic:spPr>
                    <a:xfrm>
                      <a:off x="0" y="0"/>
                      <a:ext cx="5259070" cy="141097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right="0" w:rightChars="0" w:firstLine="0" w:firstLineChars="0"/>
        <w:jc w:val="center"/>
        <w:textAlignment w:val="auto"/>
        <w:rPr>
          <w:color w:val="000000"/>
        </w:rPr>
      </w:pPr>
      <w:r>
        <w:rPr>
          <w:rFonts w:hint="eastAsia"/>
          <w:color w:val="000000"/>
        </w:rPr>
        <w:t>图3.</w:t>
      </w:r>
      <w:r>
        <w:rPr>
          <w:rFonts w:hint="eastAsia"/>
          <w:color w:val="000000"/>
          <w:lang w:val="en-US" w:eastAsia="zh-CN"/>
        </w:rPr>
        <w:t>57</w:t>
      </w:r>
      <w:r>
        <w:rPr>
          <w:rFonts w:hint="eastAsia"/>
          <w:color w:val="000000"/>
        </w:rPr>
        <w:t xml:space="preserve"> 处理</w:t>
      </w:r>
    </w:p>
    <w:p>
      <w:pPr>
        <w:pageBreakBefore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宋体" w:hAnsi="宋体" w:eastAsia="宋体" w:cs="宋体"/>
          <w:bCs/>
          <w:color w:val="000000"/>
          <w:sz w:val="24"/>
          <w:szCs w:val="22"/>
          <w:lang w:val="en-US" w:eastAsia="zh-CN"/>
        </w:rPr>
      </w:pPr>
      <w:r>
        <w:rPr>
          <w:rFonts w:hint="eastAsia" w:ascii="宋体" w:hAnsi="宋体" w:cs="宋体"/>
          <w:bCs/>
          <w:color w:val="000000"/>
          <w:sz w:val="24"/>
          <w:szCs w:val="22"/>
        </w:rPr>
        <w:t>后续审核步骤同</w:t>
      </w:r>
      <w:r>
        <w:rPr>
          <w:rFonts w:hint="eastAsia" w:ascii="宋体" w:hAnsi="宋体" w:cs="宋体"/>
          <w:bCs/>
          <w:color w:val="000000"/>
          <w:sz w:val="24"/>
          <w:szCs w:val="22"/>
          <w:lang w:val="en-US" w:eastAsia="zh-CN"/>
        </w:rPr>
        <w:t>部门资产</w:t>
      </w:r>
      <w:r>
        <w:rPr>
          <w:rFonts w:hint="eastAsia" w:ascii="宋体" w:hAnsi="宋体" w:cs="宋体"/>
          <w:bCs/>
          <w:color w:val="000000"/>
          <w:sz w:val="24"/>
          <w:szCs w:val="22"/>
        </w:rPr>
        <w:t>管理员审核步骤大致相同，</w:t>
      </w:r>
      <w:r>
        <w:rPr>
          <w:rFonts w:hint="eastAsia" w:ascii="宋体" w:hAnsi="宋体" w:cs="宋体"/>
          <w:bCs/>
          <w:color w:val="000000"/>
          <w:sz w:val="24"/>
          <w:szCs w:val="22"/>
          <w:lang w:val="en-US" w:eastAsia="zh-CN"/>
        </w:rPr>
        <w:t>此处不做介绍。</w:t>
      </w: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p>
    <w:p>
      <w:pPr>
        <w:pageBreakBefore w:val="0"/>
        <w:kinsoku/>
        <w:wordWrap/>
        <w:overflowPunct/>
        <w:topLinePunct w:val="0"/>
        <w:autoSpaceDE/>
        <w:autoSpaceDN/>
        <w:bidi w:val="0"/>
        <w:adjustRightInd/>
        <w:snapToGrid/>
        <w:spacing w:line="360" w:lineRule="auto"/>
        <w:ind w:left="0" w:right="0" w:rightChars="0" w:firstLine="0" w:firstLineChars="0"/>
        <w:textAlignment w:val="auto"/>
        <w:rPr>
          <w:color w:val="000000"/>
        </w:rPr>
      </w:pPr>
    </w:p>
    <w:p>
      <w:pPr>
        <w:pageBreakBefore w:val="0"/>
        <w:kinsoku/>
        <w:wordWrap/>
        <w:overflowPunct/>
        <w:topLinePunct w:val="0"/>
        <w:autoSpaceDE/>
        <w:autoSpaceDN/>
        <w:bidi w:val="0"/>
        <w:adjustRightInd/>
        <w:snapToGrid/>
        <w:spacing w:beforeAutospacing="0" w:afterAutospacing="0" w:line="360" w:lineRule="auto"/>
        <w:ind w:left="0" w:right="0" w:rightChars="0" w:firstLine="0" w:firstLineChars="0"/>
        <w:jc w:val="left"/>
        <w:textAlignment w:val="auto"/>
        <w:rPr>
          <w:rFonts w:hint="default"/>
          <w:lang w:val="en-US" w:eastAsia="zh-CN"/>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sz w:val="21"/>
        <w:szCs w:val="21"/>
      </w:rPr>
    </w:pPr>
    <w:r>
      <w:rPr>
        <w:rFonts w:hint="eastAsia"/>
      </w:rPr>
      <w:t xml:space="preserve"> </w:t>
    </w:r>
    <w:r>
      <w:t xml:space="preserve">              </w:t>
    </w:r>
    <w:r>
      <w:rPr>
        <w:rFonts w:hint="eastAsia"/>
      </w:rPr>
      <w:t xml:space="preserve">                                                          </w:t>
    </w:r>
    <w:r>
      <w:rPr>
        <w:rFonts w:hint="eastAsia"/>
        <w:sz w:val="21"/>
        <w:szCs w:val="21"/>
      </w:rPr>
      <w:t xml:space="preserve">  </w:t>
    </w:r>
    <w:r>
      <w:rPr>
        <w:rFonts w:hint="eastAsia"/>
        <w:sz w:val="21"/>
        <w:szCs w:val="21"/>
        <w:lang w:val="en-US" w:eastAsia="zh-CN"/>
      </w:rPr>
      <w:t>部门资产</w:t>
    </w:r>
    <w:r>
      <w:rPr>
        <w:rFonts w:hint="eastAsia"/>
        <w:sz w:val="21"/>
        <w:szCs w:val="21"/>
      </w:rPr>
      <w:t>管理员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A5B95"/>
    <w:multiLevelType w:val="multilevel"/>
    <w:tmpl w:val="8BFA5B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902D44FC"/>
    <w:multiLevelType w:val="multilevel"/>
    <w:tmpl w:val="902D44F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35B1939"/>
    <w:multiLevelType w:val="multilevel"/>
    <w:tmpl w:val="A35B193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D373D012"/>
    <w:multiLevelType w:val="multilevel"/>
    <w:tmpl w:val="D373D0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D51D9DED"/>
    <w:multiLevelType w:val="multilevel"/>
    <w:tmpl w:val="D51D9D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F5D0E49A"/>
    <w:multiLevelType w:val="multilevel"/>
    <w:tmpl w:val="F5D0E49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F959F1B6"/>
    <w:multiLevelType w:val="multilevel"/>
    <w:tmpl w:val="F959F1B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FB2B85BD"/>
    <w:multiLevelType w:val="multilevel"/>
    <w:tmpl w:val="FB2B85B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FFBB68B6"/>
    <w:multiLevelType w:val="multilevel"/>
    <w:tmpl w:val="FFBB68B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3A20842"/>
    <w:multiLevelType w:val="multilevel"/>
    <w:tmpl w:val="03A2084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F2687EF"/>
    <w:multiLevelType w:val="multilevel"/>
    <w:tmpl w:val="0F2687E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91BDEDD"/>
    <w:multiLevelType w:val="multilevel"/>
    <w:tmpl w:val="291BDED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A084DAB"/>
    <w:multiLevelType w:val="multilevel"/>
    <w:tmpl w:val="2A084DA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D374210"/>
    <w:multiLevelType w:val="multilevel"/>
    <w:tmpl w:val="2D374210"/>
    <w:lvl w:ilvl="0" w:tentative="0">
      <w:start w:val="1"/>
      <w:numFmt w:val="decimal"/>
      <w:lvlText w:val="%1."/>
      <w:lvlJc w:val="left"/>
      <w:pPr>
        <w:tabs>
          <w:tab w:val="left" w:pos="720"/>
        </w:tabs>
        <w:ind w:left="720" w:hanging="720"/>
      </w:pPr>
    </w:lvl>
    <w:lvl w:ilvl="1" w:tentative="0">
      <w:start w:val="1"/>
      <w:numFmt w:val="decimal"/>
      <w:pStyle w:val="3"/>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14">
    <w:nsid w:val="2ED6DDC4"/>
    <w:multiLevelType w:val="multilevel"/>
    <w:tmpl w:val="2ED6DDC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AE5A139"/>
    <w:multiLevelType w:val="singleLevel"/>
    <w:tmpl w:val="3AE5A139"/>
    <w:lvl w:ilvl="0" w:tentative="0">
      <w:start w:val="1"/>
      <w:numFmt w:val="decimal"/>
      <w:suff w:val="nothing"/>
      <w:lvlText w:val="%1."/>
      <w:lvlJc w:val="left"/>
      <w:pPr>
        <w:ind w:left="0" w:leftChars="0" w:firstLine="0" w:firstLineChars="0"/>
      </w:pPr>
      <w:rPr>
        <w:rFonts w:hint="default"/>
      </w:rPr>
    </w:lvl>
  </w:abstractNum>
  <w:abstractNum w:abstractNumId="16">
    <w:nsid w:val="436B2C05"/>
    <w:multiLevelType w:val="multilevel"/>
    <w:tmpl w:val="436B2C05"/>
    <w:lvl w:ilvl="0" w:tentative="0">
      <w:start w:val="1"/>
      <w:numFmt w:val="bullet"/>
      <w:lvlText w:val=""/>
      <w:lvlJc w:val="left"/>
      <w:pPr>
        <w:ind w:left="0" w:firstLine="0"/>
      </w:pPr>
      <w:rPr>
        <w:rFonts w:hint="default" w:ascii="Wingdings" w:hAnsi="Wingdings"/>
      </w:rPr>
    </w:lvl>
    <w:lvl w:ilvl="1" w:tentative="0">
      <w:start w:val="1"/>
      <w:numFmt w:val="bullet"/>
      <w:lvlText w:val=""/>
      <w:lvlJc w:val="left"/>
      <w:pPr>
        <w:ind w:left="1253" w:hanging="420"/>
      </w:pPr>
      <w:rPr>
        <w:rFonts w:hint="default" w:ascii="Wingdings" w:hAnsi="Wingdings"/>
      </w:rPr>
    </w:lvl>
    <w:lvl w:ilvl="2" w:tentative="0">
      <w:start w:val="1"/>
      <w:numFmt w:val="bullet"/>
      <w:lvlText w:val=""/>
      <w:lvlJc w:val="left"/>
      <w:pPr>
        <w:ind w:left="1673" w:hanging="420"/>
      </w:pPr>
      <w:rPr>
        <w:rFonts w:hint="default" w:ascii="Wingdings" w:hAnsi="Wingdings"/>
      </w:rPr>
    </w:lvl>
    <w:lvl w:ilvl="3" w:tentative="0">
      <w:start w:val="1"/>
      <w:numFmt w:val="bullet"/>
      <w:lvlText w:val=""/>
      <w:lvlJc w:val="left"/>
      <w:pPr>
        <w:ind w:left="2093" w:hanging="420"/>
      </w:pPr>
      <w:rPr>
        <w:rFonts w:hint="default" w:ascii="Wingdings" w:hAnsi="Wingdings"/>
      </w:rPr>
    </w:lvl>
    <w:lvl w:ilvl="4" w:tentative="0">
      <w:start w:val="1"/>
      <w:numFmt w:val="bullet"/>
      <w:lvlText w:val=""/>
      <w:lvlJc w:val="left"/>
      <w:pPr>
        <w:ind w:left="2513" w:hanging="420"/>
      </w:pPr>
      <w:rPr>
        <w:rFonts w:hint="default" w:ascii="Wingdings" w:hAnsi="Wingdings"/>
      </w:rPr>
    </w:lvl>
    <w:lvl w:ilvl="5" w:tentative="0">
      <w:start w:val="1"/>
      <w:numFmt w:val="bullet"/>
      <w:lvlText w:val=""/>
      <w:lvlJc w:val="left"/>
      <w:pPr>
        <w:ind w:left="2933" w:hanging="420"/>
      </w:pPr>
      <w:rPr>
        <w:rFonts w:hint="default" w:ascii="Wingdings" w:hAnsi="Wingdings"/>
      </w:rPr>
    </w:lvl>
    <w:lvl w:ilvl="6" w:tentative="0">
      <w:start w:val="1"/>
      <w:numFmt w:val="bullet"/>
      <w:lvlText w:val=""/>
      <w:lvlJc w:val="left"/>
      <w:pPr>
        <w:ind w:left="3353" w:hanging="420"/>
      </w:pPr>
      <w:rPr>
        <w:rFonts w:hint="default" w:ascii="Wingdings" w:hAnsi="Wingdings"/>
      </w:rPr>
    </w:lvl>
    <w:lvl w:ilvl="7" w:tentative="0">
      <w:start w:val="1"/>
      <w:numFmt w:val="bullet"/>
      <w:lvlText w:val=""/>
      <w:lvlJc w:val="left"/>
      <w:pPr>
        <w:ind w:left="3773" w:hanging="420"/>
      </w:pPr>
      <w:rPr>
        <w:rFonts w:hint="default" w:ascii="Wingdings" w:hAnsi="Wingdings"/>
      </w:rPr>
    </w:lvl>
    <w:lvl w:ilvl="8" w:tentative="0">
      <w:start w:val="1"/>
      <w:numFmt w:val="bullet"/>
      <w:lvlText w:val=""/>
      <w:lvlJc w:val="left"/>
      <w:pPr>
        <w:ind w:left="4193" w:hanging="420"/>
      </w:pPr>
      <w:rPr>
        <w:rFonts w:hint="default" w:ascii="Wingdings" w:hAnsi="Wingdings"/>
      </w:rPr>
    </w:lvl>
  </w:abstractNum>
  <w:abstractNum w:abstractNumId="17">
    <w:nsid w:val="48709992"/>
    <w:multiLevelType w:val="multilevel"/>
    <w:tmpl w:val="48709992"/>
    <w:lvl w:ilvl="0" w:tentative="0">
      <w:start w:val="1"/>
      <w:numFmt w:val="decimal"/>
      <w:suff w:val="nothing"/>
      <w:lvlText w:val="第%1章 "/>
      <w:lvlJc w:val="left"/>
      <w:pPr>
        <w:ind w:left="0" w:leftChars="0" w:firstLine="0" w:firstLineChars="0"/>
      </w:pPr>
      <w:rPr>
        <w:rFonts w:hint="default" w:ascii="宋体" w:hAnsi="宋体" w:eastAsia="宋体" w:cs="宋体"/>
        <w:sz w:val="32"/>
        <w:szCs w:val="32"/>
      </w:rPr>
    </w:lvl>
    <w:lvl w:ilvl="1" w:tentative="0">
      <w:start w:val="1"/>
      <w:numFmt w:val="decimal"/>
      <w:isLgl/>
      <w:suff w:val="nothing"/>
      <w:lvlText w:val="%1.%2."/>
      <w:lvlJc w:val="left"/>
      <w:pPr>
        <w:ind w:left="0" w:leftChars="0" w:firstLine="0" w:firstLineChars="0"/>
      </w:pPr>
      <w:rPr>
        <w:rFonts w:hint="eastAsia"/>
      </w:rPr>
    </w:lvl>
    <w:lvl w:ilvl="2" w:tentative="0">
      <w:start w:val="1"/>
      <w:numFmt w:val="decimal"/>
      <w:isLgl/>
      <w:suff w:val="nothing"/>
      <w:lvlText w:val="%1.%2.%3."/>
      <w:lvlJc w:val="left"/>
      <w:pPr>
        <w:ind w:left="0" w:leftChars="0" w:firstLine="0" w:firstLineChars="0"/>
      </w:pPr>
      <w:rPr>
        <w:rFonts w:hint="eastAsia"/>
      </w:rPr>
    </w:lvl>
    <w:lvl w:ilvl="3" w:tentative="0">
      <w:start w:val="1"/>
      <w:numFmt w:val="decimal"/>
      <w:isLgl/>
      <w:suff w:val="nothing"/>
      <w:lvlText w:val="%1.%2.%3.%4."/>
      <w:lvlJc w:val="left"/>
      <w:pPr>
        <w:ind w:left="0" w:leftChars="0" w:firstLine="0" w:firstLineChars="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8">
    <w:nsid w:val="49143DCF"/>
    <w:multiLevelType w:val="multilevel"/>
    <w:tmpl w:val="49143DC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4A7C2CE4"/>
    <w:multiLevelType w:val="singleLevel"/>
    <w:tmpl w:val="4A7C2CE4"/>
    <w:lvl w:ilvl="0" w:tentative="0">
      <w:start w:val="1"/>
      <w:numFmt w:val="decimal"/>
      <w:suff w:val="nothing"/>
      <w:lvlText w:val="%1."/>
      <w:lvlJc w:val="left"/>
      <w:pPr>
        <w:ind w:left="0" w:leftChars="0" w:firstLine="0" w:firstLineChars="0"/>
      </w:pPr>
      <w:rPr>
        <w:rFonts w:hint="default"/>
      </w:rPr>
    </w:lvl>
  </w:abstractNum>
  <w:abstractNum w:abstractNumId="20">
    <w:nsid w:val="4CCA97A0"/>
    <w:multiLevelType w:val="multilevel"/>
    <w:tmpl w:val="4CCA97A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4C2A521"/>
    <w:multiLevelType w:val="multilevel"/>
    <w:tmpl w:val="64C2A52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1F21D40"/>
    <w:multiLevelType w:val="multilevel"/>
    <w:tmpl w:val="71F21D4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3"/>
  </w:num>
  <w:num w:numId="2">
    <w:abstractNumId w:val="17"/>
  </w:num>
  <w:num w:numId="3">
    <w:abstractNumId w:val="22"/>
  </w:num>
  <w:num w:numId="4">
    <w:abstractNumId w:val="18"/>
  </w:num>
  <w:num w:numId="5">
    <w:abstractNumId w:val="5"/>
  </w:num>
  <w:num w:numId="6">
    <w:abstractNumId w:val="20"/>
  </w:num>
  <w:num w:numId="7">
    <w:abstractNumId w:val="21"/>
  </w:num>
  <w:num w:numId="8">
    <w:abstractNumId w:val="9"/>
  </w:num>
  <w:num w:numId="9">
    <w:abstractNumId w:val="6"/>
  </w:num>
  <w:num w:numId="10">
    <w:abstractNumId w:val="19"/>
  </w:num>
  <w:num w:numId="11">
    <w:abstractNumId w:val="16"/>
  </w:num>
  <w:num w:numId="12">
    <w:abstractNumId w:val="15"/>
  </w:num>
  <w:num w:numId="13">
    <w:abstractNumId w:val="10"/>
  </w:num>
  <w:num w:numId="14">
    <w:abstractNumId w:val="4"/>
  </w:num>
  <w:num w:numId="15">
    <w:abstractNumId w:val="8"/>
  </w:num>
  <w:num w:numId="16">
    <w:abstractNumId w:val="14"/>
  </w:num>
  <w:num w:numId="17">
    <w:abstractNumId w:val="2"/>
  </w:num>
  <w:num w:numId="18">
    <w:abstractNumId w:val="3"/>
  </w:num>
  <w:num w:numId="19">
    <w:abstractNumId w:val="1"/>
  </w:num>
  <w:num w:numId="20">
    <w:abstractNumId w:val="0"/>
  </w:num>
  <w:num w:numId="21">
    <w:abstractNumId w:val="12"/>
  </w:num>
  <w:num w:numId="22">
    <w:abstractNumId w:val="7"/>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7E1"/>
    <w:rsid w:val="00033471"/>
    <w:rsid w:val="00055D59"/>
    <w:rsid w:val="0007151A"/>
    <w:rsid w:val="00087D73"/>
    <w:rsid w:val="000C1D55"/>
    <w:rsid w:val="000C64E1"/>
    <w:rsid w:val="000C6F29"/>
    <w:rsid w:val="000E61F2"/>
    <w:rsid w:val="000F450C"/>
    <w:rsid w:val="000F7860"/>
    <w:rsid w:val="00102F46"/>
    <w:rsid w:val="001071BD"/>
    <w:rsid w:val="00123589"/>
    <w:rsid w:val="002203BB"/>
    <w:rsid w:val="00233E03"/>
    <w:rsid w:val="00287990"/>
    <w:rsid w:val="002A3FD6"/>
    <w:rsid w:val="003027AD"/>
    <w:rsid w:val="0031441B"/>
    <w:rsid w:val="003227E3"/>
    <w:rsid w:val="003434BC"/>
    <w:rsid w:val="00366F2E"/>
    <w:rsid w:val="003D3EE1"/>
    <w:rsid w:val="003F4384"/>
    <w:rsid w:val="00412412"/>
    <w:rsid w:val="00466B4D"/>
    <w:rsid w:val="00475E26"/>
    <w:rsid w:val="00492103"/>
    <w:rsid w:val="004A0B20"/>
    <w:rsid w:val="004A4F61"/>
    <w:rsid w:val="00566F33"/>
    <w:rsid w:val="00571BA6"/>
    <w:rsid w:val="005867A2"/>
    <w:rsid w:val="005D198A"/>
    <w:rsid w:val="005D5448"/>
    <w:rsid w:val="005F162B"/>
    <w:rsid w:val="00600D73"/>
    <w:rsid w:val="006066FC"/>
    <w:rsid w:val="006F18B7"/>
    <w:rsid w:val="007B1BE0"/>
    <w:rsid w:val="007B71B6"/>
    <w:rsid w:val="007E25CA"/>
    <w:rsid w:val="00835730"/>
    <w:rsid w:val="0088004D"/>
    <w:rsid w:val="0089386C"/>
    <w:rsid w:val="008D68CC"/>
    <w:rsid w:val="00925DF0"/>
    <w:rsid w:val="00936EFD"/>
    <w:rsid w:val="00966707"/>
    <w:rsid w:val="00987282"/>
    <w:rsid w:val="009B5F00"/>
    <w:rsid w:val="009C7AC0"/>
    <w:rsid w:val="009E22FD"/>
    <w:rsid w:val="00A2110E"/>
    <w:rsid w:val="00A60DF7"/>
    <w:rsid w:val="00A90886"/>
    <w:rsid w:val="00A954DF"/>
    <w:rsid w:val="00B14260"/>
    <w:rsid w:val="00B26396"/>
    <w:rsid w:val="00B7035B"/>
    <w:rsid w:val="00B91024"/>
    <w:rsid w:val="00BB34FF"/>
    <w:rsid w:val="00BC0A78"/>
    <w:rsid w:val="00C02C70"/>
    <w:rsid w:val="00C17F16"/>
    <w:rsid w:val="00C363DF"/>
    <w:rsid w:val="00C55664"/>
    <w:rsid w:val="00C5689B"/>
    <w:rsid w:val="00CB1204"/>
    <w:rsid w:val="00CD2D6C"/>
    <w:rsid w:val="00CD4548"/>
    <w:rsid w:val="00CE47E1"/>
    <w:rsid w:val="00CF4289"/>
    <w:rsid w:val="00D00B1B"/>
    <w:rsid w:val="00D40C34"/>
    <w:rsid w:val="00D459E6"/>
    <w:rsid w:val="00D56C49"/>
    <w:rsid w:val="00D811FC"/>
    <w:rsid w:val="00D81357"/>
    <w:rsid w:val="00D87950"/>
    <w:rsid w:val="00D90334"/>
    <w:rsid w:val="00DB11CE"/>
    <w:rsid w:val="00E02BC8"/>
    <w:rsid w:val="00E22798"/>
    <w:rsid w:val="00E86088"/>
    <w:rsid w:val="00EB1C68"/>
    <w:rsid w:val="00F15403"/>
    <w:rsid w:val="00F21CCA"/>
    <w:rsid w:val="00F80B6F"/>
    <w:rsid w:val="00F815D4"/>
    <w:rsid w:val="018D5F3F"/>
    <w:rsid w:val="029452E4"/>
    <w:rsid w:val="03852B9E"/>
    <w:rsid w:val="042256D9"/>
    <w:rsid w:val="057861FE"/>
    <w:rsid w:val="05BC5C0B"/>
    <w:rsid w:val="06190FCC"/>
    <w:rsid w:val="0C031AE7"/>
    <w:rsid w:val="0D536CA5"/>
    <w:rsid w:val="0E546C3F"/>
    <w:rsid w:val="10F66E76"/>
    <w:rsid w:val="116C45E9"/>
    <w:rsid w:val="11BD13A5"/>
    <w:rsid w:val="15042BC9"/>
    <w:rsid w:val="15074ADA"/>
    <w:rsid w:val="17612F95"/>
    <w:rsid w:val="176844F3"/>
    <w:rsid w:val="186B075B"/>
    <w:rsid w:val="1A546879"/>
    <w:rsid w:val="1BB6365E"/>
    <w:rsid w:val="1C5F19D6"/>
    <w:rsid w:val="1C6F2651"/>
    <w:rsid w:val="1D1B5C79"/>
    <w:rsid w:val="1F466F0B"/>
    <w:rsid w:val="200F0FB9"/>
    <w:rsid w:val="210B3EDB"/>
    <w:rsid w:val="213647FF"/>
    <w:rsid w:val="21790C3B"/>
    <w:rsid w:val="25433741"/>
    <w:rsid w:val="26E97076"/>
    <w:rsid w:val="27BA21B7"/>
    <w:rsid w:val="296A6979"/>
    <w:rsid w:val="2ED01E2D"/>
    <w:rsid w:val="2F511653"/>
    <w:rsid w:val="2F594063"/>
    <w:rsid w:val="31B9645B"/>
    <w:rsid w:val="32CF34DE"/>
    <w:rsid w:val="33490464"/>
    <w:rsid w:val="360B71EC"/>
    <w:rsid w:val="37516A52"/>
    <w:rsid w:val="39D1350D"/>
    <w:rsid w:val="3A1B0956"/>
    <w:rsid w:val="3A2B4668"/>
    <w:rsid w:val="3B43255B"/>
    <w:rsid w:val="40503261"/>
    <w:rsid w:val="41BF4656"/>
    <w:rsid w:val="42024138"/>
    <w:rsid w:val="42B15B0D"/>
    <w:rsid w:val="4C230122"/>
    <w:rsid w:val="4CD47E12"/>
    <w:rsid w:val="4E61019E"/>
    <w:rsid w:val="4E8B1AAB"/>
    <w:rsid w:val="4EE51018"/>
    <w:rsid w:val="4EFD4375"/>
    <w:rsid w:val="509063FF"/>
    <w:rsid w:val="51EA65FC"/>
    <w:rsid w:val="52093CEB"/>
    <w:rsid w:val="532C77C1"/>
    <w:rsid w:val="53C947F3"/>
    <w:rsid w:val="56172F1F"/>
    <w:rsid w:val="572D0FA8"/>
    <w:rsid w:val="57536FAB"/>
    <w:rsid w:val="57950C02"/>
    <w:rsid w:val="58B97FE1"/>
    <w:rsid w:val="59980A77"/>
    <w:rsid w:val="5C494622"/>
    <w:rsid w:val="5C926C0F"/>
    <w:rsid w:val="5E0655AE"/>
    <w:rsid w:val="5F00108A"/>
    <w:rsid w:val="6020481A"/>
    <w:rsid w:val="61D90C87"/>
    <w:rsid w:val="6344778C"/>
    <w:rsid w:val="65230BB9"/>
    <w:rsid w:val="66477F86"/>
    <w:rsid w:val="67590BF6"/>
    <w:rsid w:val="6779216C"/>
    <w:rsid w:val="67A104BE"/>
    <w:rsid w:val="67C14E96"/>
    <w:rsid w:val="699F1009"/>
    <w:rsid w:val="69AB22E4"/>
    <w:rsid w:val="6A1023AC"/>
    <w:rsid w:val="6AB16AC0"/>
    <w:rsid w:val="6AFC2124"/>
    <w:rsid w:val="6CCE273F"/>
    <w:rsid w:val="6E3E6ED1"/>
    <w:rsid w:val="7233306E"/>
    <w:rsid w:val="729F5D7A"/>
    <w:rsid w:val="783469E8"/>
    <w:rsid w:val="79E032D6"/>
    <w:rsid w:val="7DE243D8"/>
    <w:rsid w:val="7EA24B66"/>
    <w:rsid w:val="7F2E3CF9"/>
    <w:rsid w:val="7FDE59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2"/>
    <w:qFormat/>
    <w:uiPriority w:val="9"/>
    <w:pPr>
      <w:keepNext/>
      <w:keepLines/>
      <w:widowControl/>
      <w:tabs>
        <w:tab w:val="left" w:pos="1141"/>
      </w:tabs>
      <w:spacing w:before="340" w:after="330" w:line="578" w:lineRule="auto"/>
      <w:ind w:left="1141" w:hanging="432"/>
      <w:jc w:val="left"/>
      <w:outlineLvl w:val="0"/>
    </w:pPr>
    <w:rPr>
      <w:rFonts w:ascii="Calibri" w:hAnsi="Calibri"/>
      <w:b/>
      <w:bCs/>
      <w:kern w:val="44"/>
      <w:sz w:val="44"/>
      <w:szCs w:val="44"/>
    </w:rPr>
  </w:style>
  <w:style w:type="paragraph" w:styleId="3">
    <w:name w:val="heading 2"/>
    <w:basedOn w:val="1"/>
    <w:next w:val="1"/>
    <w:link w:val="23"/>
    <w:qFormat/>
    <w:uiPriority w:val="9"/>
    <w:pPr>
      <w:keepNext/>
      <w:keepLines/>
      <w:numPr>
        <w:ilvl w:val="1"/>
        <w:numId w:val="1"/>
      </w:numPr>
      <w:spacing w:before="260" w:after="260" w:line="416" w:lineRule="auto"/>
      <w:ind w:left="576" w:hanging="576"/>
      <w:outlineLvl w:val="1"/>
    </w:pPr>
    <w:rPr>
      <w:rFonts w:ascii="Cambria" w:hAnsi="Cambria"/>
      <w:b/>
      <w:bCs/>
      <w:sz w:val="24"/>
      <w:szCs w:val="32"/>
    </w:rPr>
  </w:style>
  <w:style w:type="paragraph" w:styleId="4">
    <w:name w:val="heading 3"/>
    <w:basedOn w:val="1"/>
    <w:next w:val="1"/>
    <w:link w:val="24"/>
    <w:qFormat/>
    <w:uiPriority w:val="0"/>
    <w:pPr>
      <w:keepNext/>
      <w:keepLines/>
      <w:widowControl/>
      <w:tabs>
        <w:tab w:val="left" w:pos="720"/>
      </w:tabs>
      <w:spacing w:before="260" w:after="260" w:line="416" w:lineRule="auto"/>
      <w:ind w:left="720" w:hanging="720"/>
      <w:jc w:val="left"/>
      <w:outlineLvl w:val="2"/>
    </w:pPr>
    <w:rPr>
      <w:rFonts w:ascii="Calibri" w:hAnsi="Calibri"/>
      <w:b/>
      <w:bCs/>
      <w:kern w:val="0"/>
      <w:sz w:val="28"/>
      <w:szCs w:val="32"/>
    </w:rPr>
  </w:style>
  <w:style w:type="paragraph" w:styleId="5">
    <w:name w:val="heading 4"/>
    <w:basedOn w:val="1"/>
    <w:next w:val="1"/>
    <w:link w:val="25"/>
    <w:qFormat/>
    <w:uiPriority w:val="9"/>
    <w:pPr>
      <w:keepNext/>
      <w:keepLines/>
      <w:widowControl/>
      <w:tabs>
        <w:tab w:val="left" w:pos="3699"/>
      </w:tabs>
      <w:spacing w:before="280" w:after="290" w:line="376" w:lineRule="auto"/>
      <w:ind w:left="963" w:right="210" w:rightChars="100" w:hanging="822"/>
      <w:jc w:val="left"/>
      <w:outlineLvl w:val="3"/>
    </w:pPr>
    <w:rPr>
      <w:rFonts w:ascii="Arial" w:hAnsi="Arial"/>
      <w:b/>
      <w:bCs/>
      <w:kern w:val="0"/>
      <w:sz w:val="24"/>
      <w:szCs w:val="28"/>
    </w:rPr>
  </w:style>
  <w:style w:type="paragraph" w:styleId="6">
    <w:name w:val="heading 5"/>
    <w:basedOn w:val="1"/>
    <w:next w:val="1"/>
    <w:link w:val="26"/>
    <w:qFormat/>
    <w:uiPriority w:val="9"/>
    <w:pPr>
      <w:keepNext/>
      <w:keepLines/>
      <w:widowControl/>
      <w:tabs>
        <w:tab w:val="left" w:pos="1008"/>
      </w:tabs>
      <w:spacing w:before="280" w:after="290" w:line="376" w:lineRule="auto"/>
      <w:ind w:left="1008" w:hanging="1008"/>
      <w:jc w:val="left"/>
      <w:outlineLvl w:val="4"/>
    </w:pPr>
    <w:rPr>
      <w:rFonts w:ascii="Calibri" w:hAnsi="Calibri"/>
      <w:b/>
      <w:bCs/>
      <w:kern w:val="0"/>
      <w:sz w:val="24"/>
      <w:szCs w:val="28"/>
    </w:rPr>
  </w:style>
  <w:style w:type="paragraph" w:styleId="7">
    <w:name w:val="heading 6"/>
    <w:basedOn w:val="1"/>
    <w:next w:val="1"/>
    <w:link w:val="27"/>
    <w:qFormat/>
    <w:uiPriority w:val="9"/>
    <w:pPr>
      <w:keepNext/>
      <w:keepLines/>
      <w:tabs>
        <w:tab w:val="left" w:pos="1152"/>
      </w:tabs>
      <w:spacing w:before="240" w:after="64" w:line="319" w:lineRule="auto"/>
      <w:ind w:left="1152" w:hanging="1152"/>
      <w:outlineLvl w:val="5"/>
    </w:pPr>
    <w:rPr>
      <w:rFonts w:ascii="Arial" w:hAnsi="Arial" w:eastAsia="黑体"/>
      <w:bCs/>
      <w:sz w:val="24"/>
      <w:szCs w:val="24"/>
    </w:rPr>
  </w:style>
  <w:style w:type="paragraph" w:styleId="8">
    <w:name w:val="heading 7"/>
    <w:basedOn w:val="1"/>
    <w:next w:val="1"/>
    <w:link w:val="28"/>
    <w:qFormat/>
    <w:uiPriority w:val="9"/>
    <w:pPr>
      <w:keepNext/>
      <w:keepLines/>
      <w:tabs>
        <w:tab w:val="left" w:pos="1296"/>
      </w:tabs>
      <w:spacing w:before="240" w:after="64" w:line="319" w:lineRule="auto"/>
      <w:ind w:left="1296" w:hanging="1296"/>
      <w:outlineLvl w:val="6"/>
    </w:pPr>
    <w:rPr>
      <w:rFonts w:ascii="Calibri" w:hAnsi="Calibri"/>
      <w:b/>
      <w:bCs/>
      <w:sz w:val="24"/>
      <w:szCs w:val="24"/>
    </w:rPr>
  </w:style>
  <w:style w:type="paragraph" w:styleId="9">
    <w:name w:val="heading 8"/>
    <w:basedOn w:val="1"/>
    <w:next w:val="1"/>
    <w:link w:val="29"/>
    <w:qFormat/>
    <w:uiPriority w:val="9"/>
    <w:pPr>
      <w:keepNext/>
      <w:keepLines/>
      <w:tabs>
        <w:tab w:val="left" w:pos="1440"/>
      </w:tabs>
      <w:spacing w:before="240" w:after="64" w:line="319" w:lineRule="auto"/>
      <w:ind w:left="1440" w:hanging="1440"/>
      <w:outlineLvl w:val="7"/>
    </w:pPr>
    <w:rPr>
      <w:rFonts w:ascii="Arial" w:hAnsi="Arial" w:eastAsia="黑体"/>
      <w:sz w:val="24"/>
      <w:szCs w:val="24"/>
    </w:rPr>
  </w:style>
  <w:style w:type="paragraph" w:styleId="10">
    <w:name w:val="heading 9"/>
    <w:basedOn w:val="1"/>
    <w:next w:val="1"/>
    <w:link w:val="30"/>
    <w:qFormat/>
    <w:uiPriority w:val="9"/>
    <w:pPr>
      <w:keepNext/>
      <w:keepLines/>
      <w:tabs>
        <w:tab w:val="left" w:pos="1584"/>
      </w:tabs>
      <w:spacing w:before="240" w:after="64" w:line="319" w:lineRule="auto"/>
      <w:ind w:left="1584" w:hanging="1584"/>
      <w:outlineLvl w:val="8"/>
    </w:pPr>
    <w:rPr>
      <w:rFonts w:ascii="Arial" w:hAnsi="Arial" w:eastAsia="黑体"/>
      <w:szCs w:val="21"/>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Balloon Text"/>
    <w:basedOn w:val="1"/>
    <w:link w:val="34"/>
    <w:semiHidden/>
    <w:unhideWhenUsed/>
    <w:qFormat/>
    <w:uiPriority w:val="99"/>
    <w:rPr>
      <w:sz w:val="18"/>
      <w:szCs w:val="18"/>
    </w:rPr>
  </w:style>
  <w:style w:type="paragraph" w:styleId="13">
    <w:name w:val="footer"/>
    <w:basedOn w:val="1"/>
    <w:link w:val="33"/>
    <w:unhideWhenUsed/>
    <w:qFormat/>
    <w:uiPriority w:val="0"/>
    <w:pPr>
      <w:tabs>
        <w:tab w:val="center" w:pos="4153"/>
        <w:tab w:val="right" w:pos="8306"/>
      </w:tabs>
      <w:snapToGrid w:val="0"/>
      <w:jc w:val="left"/>
    </w:pPr>
    <w:rPr>
      <w:sz w:val="18"/>
      <w:szCs w:val="18"/>
    </w:rPr>
  </w:style>
  <w:style w:type="paragraph" w:styleId="14">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character" w:styleId="19">
    <w:name w:val="Strong"/>
    <w:basedOn w:val="18"/>
    <w:qFormat/>
    <w:uiPriority w:val="22"/>
    <w:rPr>
      <w:b/>
      <w:bCs/>
    </w:rPr>
  </w:style>
  <w:style w:type="character" w:styleId="20">
    <w:name w:val="Hyperlink"/>
    <w:qFormat/>
    <w:uiPriority w:val="99"/>
    <w:rPr>
      <w:color w:val="0000FF"/>
      <w:u w:val="single"/>
    </w:rPr>
  </w:style>
  <w:style w:type="character" w:styleId="21">
    <w:name w:val="annotation reference"/>
    <w:qFormat/>
    <w:uiPriority w:val="0"/>
    <w:rPr>
      <w:sz w:val="21"/>
      <w:szCs w:val="21"/>
    </w:rPr>
  </w:style>
  <w:style w:type="character" w:customStyle="1" w:styleId="22">
    <w:name w:val="标题 1 Char"/>
    <w:basedOn w:val="18"/>
    <w:link w:val="2"/>
    <w:qFormat/>
    <w:uiPriority w:val="9"/>
    <w:rPr>
      <w:rFonts w:ascii="Calibri" w:hAnsi="Calibri" w:eastAsia="宋体" w:cs="Times New Roman"/>
      <w:b/>
      <w:bCs/>
      <w:kern w:val="44"/>
      <w:sz w:val="44"/>
      <w:szCs w:val="44"/>
    </w:rPr>
  </w:style>
  <w:style w:type="character" w:customStyle="1" w:styleId="23">
    <w:name w:val="标题 2 Char"/>
    <w:link w:val="3"/>
    <w:qFormat/>
    <w:uiPriority w:val="0"/>
    <w:rPr>
      <w:rFonts w:ascii="Cambria" w:hAnsi="Cambria"/>
      <w:b/>
      <w:bCs/>
      <w:sz w:val="24"/>
      <w:szCs w:val="32"/>
    </w:rPr>
  </w:style>
  <w:style w:type="character" w:customStyle="1" w:styleId="24">
    <w:name w:val="标题 3 Char"/>
    <w:basedOn w:val="18"/>
    <w:link w:val="4"/>
    <w:qFormat/>
    <w:uiPriority w:val="0"/>
    <w:rPr>
      <w:rFonts w:ascii="Calibri" w:hAnsi="Calibri" w:eastAsia="宋体" w:cs="Times New Roman"/>
      <w:b/>
      <w:bCs/>
      <w:kern w:val="0"/>
      <w:sz w:val="28"/>
      <w:szCs w:val="32"/>
    </w:rPr>
  </w:style>
  <w:style w:type="character" w:customStyle="1" w:styleId="25">
    <w:name w:val="标题 4 Char"/>
    <w:basedOn w:val="18"/>
    <w:link w:val="5"/>
    <w:qFormat/>
    <w:uiPriority w:val="9"/>
    <w:rPr>
      <w:rFonts w:ascii="Arial" w:hAnsi="Arial" w:eastAsia="宋体" w:cs="Times New Roman"/>
      <w:b/>
      <w:bCs/>
      <w:kern w:val="0"/>
      <w:sz w:val="24"/>
      <w:szCs w:val="28"/>
    </w:rPr>
  </w:style>
  <w:style w:type="character" w:customStyle="1" w:styleId="26">
    <w:name w:val="标题 5 Char"/>
    <w:basedOn w:val="18"/>
    <w:link w:val="6"/>
    <w:qFormat/>
    <w:uiPriority w:val="9"/>
    <w:rPr>
      <w:rFonts w:ascii="Calibri" w:hAnsi="Calibri" w:eastAsia="宋体" w:cs="Times New Roman"/>
      <w:b/>
      <w:bCs/>
      <w:kern w:val="0"/>
      <w:sz w:val="24"/>
      <w:szCs w:val="28"/>
    </w:rPr>
  </w:style>
  <w:style w:type="character" w:customStyle="1" w:styleId="27">
    <w:name w:val="标题 6 Char"/>
    <w:basedOn w:val="18"/>
    <w:link w:val="7"/>
    <w:qFormat/>
    <w:uiPriority w:val="9"/>
    <w:rPr>
      <w:rFonts w:ascii="Arial" w:hAnsi="Arial" w:eastAsia="黑体" w:cs="Times New Roman"/>
      <w:bCs/>
      <w:sz w:val="24"/>
      <w:szCs w:val="24"/>
    </w:rPr>
  </w:style>
  <w:style w:type="character" w:customStyle="1" w:styleId="28">
    <w:name w:val="标题 7 Char"/>
    <w:basedOn w:val="18"/>
    <w:link w:val="8"/>
    <w:qFormat/>
    <w:uiPriority w:val="9"/>
    <w:rPr>
      <w:rFonts w:ascii="Calibri" w:hAnsi="Calibri" w:eastAsia="宋体" w:cs="Times New Roman"/>
      <w:b/>
      <w:bCs/>
      <w:sz w:val="24"/>
      <w:szCs w:val="24"/>
    </w:rPr>
  </w:style>
  <w:style w:type="character" w:customStyle="1" w:styleId="29">
    <w:name w:val="标题 8 Char"/>
    <w:basedOn w:val="18"/>
    <w:link w:val="9"/>
    <w:qFormat/>
    <w:uiPriority w:val="9"/>
    <w:rPr>
      <w:rFonts w:ascii="Arial" w:hAnsi="Arial" w:eastAsia="黑体" w:cs="Times New Roman"/>
      <w:sz w:val="24"/>
      <w:szCs w:val="24"/>
    </w:rPr>
  </w:style>
  <w:style w:type="character" w:customStyle="1" w:styleId="30">
    <w:name w:val="标题 9 Char"/>
    <w:basedOn w:val="18"/>
    <w:link w:val="10"/>
    <w:qFormat/>
    <w:uiPriority w:val="9"/>
    <w:rPr>
      <w:rFonts w:ascii="Arial" w:hAnsi="Arial" w:eastAsia="黑体" w:cs="Times New Roman"/>
      <w:szCs w:val="21"/>
    </w:rPr>
  </w:style>
  <w:style w:type="character" w:customStyle="1" w:styleId="31">
    <w:name w:val="标题 2 字符"/>
    <w:basedOn w:val="18"/>
    <w:qFormat/>
    <w:uiPriority w:val="9"/>
    <w:rPr>
      <w:rFonts w:asciiTheme="majorHAnsi" w:hAnsiTheme="majorHAnsi" w:eastAsiaTheme="majorEastAsia" w:cstheme="majorBidi"/>
      <w:b/>
      <w:bCs/>
      <w:sz w:val="32"/>
      <w:szCs w:val="32"/>
    </w:rPr>
  </w:style>
  <w:style w:type="character" w:customStyle="1" w:styleId="32">
    <w:name w:val="页眉 Char"/>
    <w:basedOn w:val="18"/>
    <w:link w:val="14"/>
    <w:qFormat/>
    <w:uiPriority w:val="99"/>
    <w:rPr>
      <w:sz w:val="18"/>
      <w:szCs w:val="18"/>
    </w:rPr>
  </w:style>
  <w:style w:type="character" w:customStyle="1" w:styleId="33">
    <w:name w:val="页脚 Char"/>
    <w:basedOn w:val="18"/>
    <w:link w:val="13"/>
    <w:qFormat/>
    <w:uiPriority w:val="99"/>
    <w:rPr>
      <w:sz w:val="18"/>
      <w:szCs w:val="18"/>
    </w:rPr>
  </w:style>
  <w:style w:type="character" w:customStyle="1" w:styleId="34">
    <w:name w:val="批注框文本 Char"/>
    <w:basedOn w:val="18"/>
    <w:link w:val="12"/>
    <w:semiHidden/>
    <w:qFormat/>
    <w:uiPriority w:val="99"/>
    <w:rPr>
      <w:rFonts w:ascii="Times New Roman" w:hAnsi="Times New Roman" w:eastAsia="宋体" w:cs="Times New Roman"/>
      <w:sz w:val="18"/>
      <w:szCs w:val="18"/>
    </w:rPr>
  </w:style>
  <w:style w:type="paragraph" w:styleId="35">
    <w:name w:val="List Paragraph"/>
    <w:basedOn w:val="1"/>
    <w:qFormat/>
    <w:uiPriority w:val="34"/>
    <w:pPr>
      <w:ind w:firstLine="420" w:firstLineChars="200"/>
    </w:pPr>
  </w:style>
  <w:style w:type="paragraph" w:styleId="36">
    <w:name w:val="No Spacing"/>
    <w:link w:val="37"/>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37">
    <w:name w:val="无间隔 Char"/>
    <w:basedOn w:val="18"/>
    <w:link w:val="36"/>
    <w:qFormat/>
    <w:uiPriority w:val="1"/>
    <w:rPr>
      <w:rFonts w:ascii="Times New Roman" w:hAnsi="Times New Roman" w:eastAsia="宋体" w:cs="Times New Roman"/>
      <w:szCs w:val="20"/>
    </w:rPr>
  </w:style>
  <w:style w:type="paragraph" w:customStyle="1" w:styleId="38">
    <w:name w:val="列出段落1"/>
    <w:basedOn w:val="1"/>
    <w:qFormat/>
    <w:uiPriority w:val="99"/>
    <w:pPr>
      <w:ind w:firstLine="420" w:firstLineChars="200"/>
    </w:pPr>
    <w:rPr>
      <w:szCs w:val="24"/>
    </w:rPr>
  </w:style>
  <w:style w:type="character" w:customStyle="1" w:styleId="39">
    <w:name w:val="apple-converted-space"/>
    <w:basedOn w:val="18"/>
    <w:qFormat/>
    <w:uiPriority w:val="0"/>
  </w:style>
  <w:style w:type="character" w:customStyle="1" w:styleId="40">
    <w:name w:val="！正文 Char Char"/>
    <w:link w:val="41"/>
    <w:qFormat/>
    <w:uiPriority w:val="0"/>
    <w:rPr>
      <w:rFonts w:ascii="华文细黑" w:hAnsi="华文细黑" w:eastAsia="华文细黑"/>
      <w:sz w:val="24"/>
    </w:rPr>
  </w:style>
  <w:style w:type="paragraph" w:customStyle="1" w:styleId="41">
    <w:name w:val="！正文"/>
    <w:basedOn w:val="1"/>
    <w:link w:val="40"/>
    <w:qFormat/>
    <w:uiPriority w:val="0"/>
    <w:pPr>
      <w:spacing w:line="360" w:lineRule="auto"/>
      <w:ind w:firstLine="200" w:firstLineChars="200"/>
    </w:pPr>
    <w:rPr>
      <w:rFonts w:ascii="华文细黑" w:hAnsi="华文细黑" w:eastAsia="华文细黑" w:cstheme="minorBidi"/>
      <w:sz w:val="24"/>
      <w:szCs w:val="22"/>
    </w:rPr>
  </w:style>
  <w:style w:type="paragraph" w:customStyle="1" w:styleId="42">
    <w:name w:val="TOC 标题1"/>
    <w:basedOn w:val="2"/>
    <w:next w:val="1"/>
    <w:unhideWhenUsed/>
    <w:qFormat/>
    <w:uiPriority w:val="39"/>
    <w:pPr>
      <w:tabs>
        <w:tab w:val="clear" w:pos="1141"/>
      </w:tabs>
      <w:spacing w:before="240" w:after="0" w:line="259" w:lineRule="auto"/>
      <w:ind w:left="0" w:firstLine="0"/>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43">
    <w:name w:val="WPSOffice手动目录 1"/>
    <w:qFormat/>
    <w:uiPriority w:val="0"/>
    <w:rPr>
      <w:rFonts w:asciiTheme="minorHAnsi" w:hAnsiTheme="minorHAnsi" w:eastAsiaTheme="minorEastAsia" w:cstheme="minorBidi"/>
      <w:lang w:val="en-US" w:eastAsia="zh-CN" w:bidi="ar-SA"/>
    </w:rPr>
  </w:style>
  <w:style w:type="paragraph" w:customStyle="1" w:styleId="4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5">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Pages>
  <Words>1763</Words>
  <Characters>10050</Characters>
  <Lines>83</Lines>
  <Paragraphs>23</Paragraphs>
  <TotalTime>0</TotalTime>
  <ScaleCrop>false</ScaleCrop>
  <LinksUpToDate>false</LinksUpToDate>
  <CharactersWithSpaces>11790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2018-08-02T06:36:00Z</dcterms:created>
  <dc:creator>Windows 用户</dc:creator>
  <cp:lastModifiedBy>夏蝉♛风起</cp:lastModifiedBy>
  <dcterms:modified xsi:type="dcterms:W3CDTF">2022-03-14T01:29:58Z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2EDF044D028840B5901372BFE4178DC8</vt:lpwstr>
  </property>
</Properties>
</file>